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174"/>
      </w:tblGrid>
      <w:tr w:rsidR="008E51E8" w:rsidRPr="000D43A7" w14:paraId="74880A40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0591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First day telephone calls/home visits questioning reason for absence and offering advice/supportive challenge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40A7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05DB41CB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334F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Letters sent to all parents share attendance concern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337E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5E9FBE6F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B421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Have you spoken to the form tutor/head of year/pastoral manager?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3658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5208D7E1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9AD1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Has someone spoken to the Young person to establish the reason/hear their </w:t>
            </w:r>
            <w:proofErr w:type="gramStart"/>
            <w:r w:rsidRPr="000D43A7">
              <w:rPr>
                <w:color w:val="4472C4" w:themeColor="accent5"/>
              </w:rPr>
              <w:t>voice?(</w:t>
            </w:r>
            <w:proofErr w:type="gramEnd"/>
            <w:r w:rsidRPr="000D43A7">
              <w:rPr>
                <w:color w:val="4472C4" w:themeColor="accent5"/>
              </w:rPr>
              <w:t>age /ability dependent)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0C61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76C84A1A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A922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Have you met with the parents/carers and asked why the child isn’t attending school? Do these reasons match with the reason the child provided?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4163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232C2424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D129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Have family circumstances been considered and have you considered with the family what support may help them at this time? Have any referrals to other agencies been offered?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0CB4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564DF820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4F3E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If regularly late, has the school start time been shared with parents. Have you provided them with an alarm clock/used a sticker chart etc.</w:t>
            </w:r>
          </w:p>
          <w:p w14:paraId="35B3F962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Would the child benefit from attending breakfast club to ensure they are on school site on time each day? Would being met at the school gate help?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E1D1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11342100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BE5E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Checked to see if siblings are having the same absences. Have you contacted the school the siblings attend?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CE59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13FFE30E" w14:textId="77777777" w:rsidTr="00BA2D81">
        <w:trPr>
          <w:jc w:val="center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A95C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Have you spoken to other staff members to ascertain any other reasons for absence? Look at the patterns on ‘by-lesson attendance’, and if patterns are evident speak to those teachers.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F647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5F58ED9E" w14:textId="77777777" w:rsidTr="00BA2D81">
        <w:trPr>
          <w:jc w:val="center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3ADE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Is the child a Young Carer, and is this having an impact on their attendance?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BFD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5F3FF03E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B5E4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Consider if there are any unmet learning needs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D075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29F0F1A5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6F43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Is English the second language for this family? Have letters and meetings been translated to allow fair access to school concerns for parents?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3707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7F6C2E83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0236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If EHCP in place are the outcomes being supported, when was this last reviewed?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9F18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7FF98C68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4CC6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>Has the child’s health been considered, have you received any medical evidence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4B6F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21E6F4A3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5CA2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If external services are involved has a meeting taken place? E.g., TAF, CIN. If there is a lead professional from EHCM, YOS, CAMHS or CSC they should be consulted before an enforcement referral is made.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673A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  <w:tr w:rsidR="008E51E8" w:rsidRPr="000D43A7" w14:paraId="52C7BDB4" w14:textId="77777777" w:rsidTr="00BA2D81">
        <w:trPr>
          <w:jc w:val="center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F84" w14:textId="77777777" w:rsidR="008E51E8" w:rsidRPr="000D43A7" w:rsidRDefault="008E51E8" w:rsidP="00BA2D81">
            <w:pPr>
              <w:rPr>
                <w:color w:val="4472C4" w:themeColor="accent5"/>
              </w:rPr>
            </w:pPr>
            <w:r w:rsidRPr="000D43A7">
              <w:rPr>
                <w:color w:val="4472C4" w:themeColor="accent5"/>
              </w:rPr>
              <w:t xml:space="preserve">Where absence is attributed to anxiety or young </w:t>
            </w:r>
            <w:proofErr w:type="spellStart"/>
            <w:r w:rsidRPr="000D43A7">
              <w:rPr>
                <w:color w:val="4472C4" w:themeColor="accent5"/>
              </w:rPr>
              <w:t>persons</w:t>
            </w:r>
            <w:proofErr w:type="spellEnd"/>
            <w:r w:rsidRPr="000D43A7">
              <w:rPr>
                <w:color w:val="4472C4" w:themeColor="accent5"/>
              </w:rPr>
              <w:t xml:space="preserve"> mental health have support mechanism been put in place e.g.  ARNA, ATTEND, MHST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9DAD" w14:textId="77777777" w:rsidR="008E51E8" w:rsidRPr="000D43A7" w:rsidRDefault="008E51E8" w:rsidP="00BA2D81">
            <w:pPr>
              <w:rPr>
                <w:color w:val="4472C4" w:themeColor="accent5"/>
              </w:rPr>
            </w:pPr>
          </w:p>
        </w:tc>
      </w:tr>
    </w:tbl>
    <w:p w14:paraId="53C583A6" w14:textId="77777777" w:rsidR="008E51E8" w:rsidRDefault="008E51E8" w:rsidP="008E51E8"/>
    <w:p w14:paraId="5B58484D" w14:textId="77777777" w:rsidR="008E51E8" w:rsidRDefault="008E51E8" w:rsidP="008E51E8"/>
    <w:p w14:paraId="64DA995F" w14:textId="77777777" w:rsidR="008E51E8" w:rsidRPr="000D43A7" w:rsidRDefault="008E51E8" w:rsidP="008E51E8"/>
    <w:p w14:paraId="313AC4D4" w14:textId="77777777" w:rsidR="008E51E8" w:rsidRPr="00033513" w:rsidRDefault="008E51E8" w:rsidP="00033513">
      <w:r w:rsidRPr="00033513">
        <w:lastRenderedPageBreak/>
        <w:t>Holding a Structured Conversation with a Parent about their child’s attendance at school</w:t>
      </w:r>
    </w:p>
    <w:p w14:paraId="369DC166" w14:textId="77777777" w:rsidR="004D19D4" w:rsidRDefault="004D19D4" w:rsidP="008E51E8">
      <w:pPr>
        <w:rPr>
          <w:b/>
          <w:bCs/>
          <w:color w:val="70AD47" w:themeColor="accent6"/>
          <w:sz w:val="32"/>
          <w:szCs w:val="32"/>
        </w:rPr>
      </w:pPr>
    </w:p>
    <w:p w14:paraId="20267A42" w14:textId="4537CC1E" w:rsidR="007555FA" w:rsidRPr="004D19D4" w:rsidRDefault="004D19D4" w:rsidP="007555FA">
      <w:pPr>
        <w:rPr>
          <w:rFonts w:cs="Arial"/>
        </w:rPr>
      </w:pPr>
      <w:r w:rsidRPr="004D19D4">
        <w:rPr>
          <w:rFonts w:cs="Arial"/>
        </w:rPr>
        <w:t>• Hello [Parent’s name].</w:t>
      </w:r>
    </w:p>
    <w:p w14:paraId="08B9ADB8" w14:textId="77777777" w:rsidR="004D19D4" w:rsidRPr="004D19D4" w:rsidRDefault="004D19D4" w:rsidP="007555FA">
      <w:pPr>
        <w:rPr>
          <w:rFonts w:cs="Arial"/>
        </w:rPr>
      </w:pPr>
      <w:r w:rsidRPr="004D19D4">
        <w:rPr>
          <w:rFonts w:cs="Arial"/>
        </w:rPr>
        <w:t xml:space="preserve">• I am [caller’s name] from [school name]. How are you doing today? </w:t>
      </w:r>
    </w:p>
    <w:p w14:paraId="564A2A08" w14:textId="77777777" w:rsidR="004D19D4" w:rsidRPr="004D19D4" w:rsidRDefault="004D19D4" w:rsidP="007555FA">
      <w:pPr>
        <w:rPr>
          <w:rFonts w:cs="Arial"/>
        </w:rPr>
      </w:pPr>
      <w:r w:rsidRPr="004D19D4">
        <w:rPr>
          <w:rFonts w:cs="Arial"/>
        </w:rPr>
        <w:t xml:space="preserve">• I’m calling because, just like you, we want to do all we can to be sure [child’s name] is successful in school and one way we can help make this happen is to be sure [s/he] gets to school each day. </w:t>
      </w:r>
    </w:p>
    <w:p w14:paraId="234B6542" w14:textId="763B6BF7" w:rsidR="004D19D4" w:rsidRPr="007555FA" w:rsidRDefault="004D19D4" w:rsidP="007555FA">
      <w:pPr>
        <w:rPr>
          <w:rFonts w:cs="Arial"/>
        </w:rPr>
      </w:pPr>
      <w:r w:rsidRPr="007555FA">
        <w:rPr>
          <w:rFonts w:cs="Arial"/>
        </w:rPr>
        <w:t xml:space="preserve">• When [child’s name] </w:t>
      </w:r>
      <w:proofErr w:type="gramStart"/>
      <w:r w:rsidRPr="007555FA">
        <w:rPr>
          <w:rFonts w:cs="Arial"/>
        </w:rPr>
        <w:t>misses</w:t>
      </w:r>
      <w:proofErr w:type="gramEnd"/>
      <w:r w:rsidRPr="007555FA">
        <w:rPr>
          <w:rFonts w:cs="Arial"/>
        </w:rPr>
        <w:t xml:space="preserve"> school [s/he] also misses valuable learning time and this can make [her/him] fall behind in [her/his] school work.</w:t>
      </w:r>
    </w:p>
    <w:p w14:paraId="3B81BB3B" w14:textId="77777777" w:rsidR="008E51E8" w:rsidRPr="007555FA" w:rsidRDefault="008E51E8" w:rsidP="007555FA">
      <w:pPr>
        <w:rPr>
          <w:rFonts w:cs="Arial"/>
        </w:rPr>
      </w:pPr>
      <w:r w:rsidRPr="007555FA">
        <w:rPr>
          <w:rFonts w:cs="Arial"/>
        </w:rPr>
        <w:t>• Our attendance records show that [child’s name] has missed [number] days of school.</w:t>
      </w:r>
    </w:p>
    <w:p w14:paraId="7AF8AC68" w14:textId="77777777" w:rsidR="00EA397D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Sometimes these absences add up before we know it so I thought I’d call to see if you might be able to help us out. </w:t>
      </w:r>
    </w:p>
    <w:p w14:paraId="30FB1A27" w14:textId="77777777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How can we work together to get [child’s name] to school each day and on time?  Give parent time to talk; parent may begin to talk about ways the parent can do things differently do get child to school. Open discussion: depending on how the conversation is going and how open the parent is, the caller may want to add a comment about how we all face daily pressures, and we want to help support you any way we can </w:t>
      </w:r>
    </w:p>
    <w:p w14:paraId="2C271420" w14:textId="77777777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We would like to invite you to a meeting in school to discuss any barriers to attendance and how we can help as a school. If there are multiple support needs and you consent to support, we would like to discuss referring your family for Early Help Support. This will include a full assessment leading to a robust plan of support. </w:t>
      </w:r>
    </w:p>
    <w:p w14:paraId="723BCDD0" w14:textId="77777777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If you don’t wish to consent to support and the unauthorised absences continue, we may need to make an enforcement only referral to the Local Authority. This is because we have a statutory duty to work with the LA to enforce school attendance. We obviously wish to avoid this option and hope to work together to improve your child’s attendance. </w:t>
      </w:r>
    </w:p>
    <w:p w14:paraId="518614BA" w14:textId="77777777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If (in the future) your child is absent due to illness, we ask that you provide medical evidence so that the absence can be authorised by school. </w:t>
      </w:r>
    </w:p>
    <w:p w14:paraId="1FD6080D" w14:textId="77777777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School registers close (half an hour?) after the start of each session. If your child arrives after the registers have </w:t>
      </w:r>
      <w:proofErr w:type="gramStart"/>
      <w:r w:rsidRPr="007555FA">
        <w:rPr>
          <w:rFonts w:eastAsia="Calibri" w:cs="Arial"/>
          <w:lang w:eastAsia="en-US"/>
        </w:rPr>
        <w:t>closed</w:t>
      </w:r>
      <w:proofErr w:type="gramEnd"/>
      <w:r w:rsidRPr="007555FA">
        <w:rPr>
          <w:rFonts w:eastAsia="Calibri" w:cs="Arial"/>
          <w:lang w:eastAsia="en-US"/>
        </w:rPr>
        <w:t xml:space="preserve"> then they are accruing an unauthorised absence. </w:t>
      </w:r>
    </w:p>
    <w:p w14:paraId="70FFA473" w14:textId="77777777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My staff and I are here to help, and we look forward to working with you. </w:t>
      </w:r>
    </w:p>
    <w:p w14:paraId="1A54C5CB" w14:textId="77777777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 xml:space="preserve">• Please don’t hesitate to let me know how we can be helpful to you and [child’s name] so [s/he] doesn’t miss more school. </w:t>
      </w:r>
    </w:p>
    <w:p w14:paraId="1DD7C6B1" w14:textId="7C968E48" w:rsidR="008E51E8" w:rsidRPr="007555FA" w:rsidRDefault="008E51E8" w:rsidP="007555FA">
      <w:pPr>
        <w:spacing w:after="160"/>
        <w:rPr>
          <w:rFonts w:eastAsia="Calibri" w:cs="Arial"/>
          <w:lang w:eastAsia="en-US"/>
        </w:rPr>
      </w:pPr>
      <w:r w:rsidRPr="007555FA">
        <w:rPr>
          <w:rFonts w:eastAsia="Calibri" w:cs="Arial"/>
          <w:lang w:eastAsia="en-US"/>
        </w:rPr>
        <w:t>• Thanks for taking time to talk today. I look forward to seeing [child’s name] soon</w:t>
      </w:r>
    </w:p>
    <w:p w14:paraId="4EDBDD75" w14:textId="5A89B3F2" w:rsidR="008E51E8" w:rsidRPr="007555FA" w:rsidRDefault="008E51E8" w:rsidP="007555FA">
      <w:pPr>
        <w:spacing w:after="160"/>
        <w:rPr>
          <w:rFonts w:eastAsia="Calibri" w:cs="Arial"/>
          <w:b/>
          <w:bCs/>
          <w:lang w:eastAsia="en-US"/>
        </w:rPr>
      </w:pPr>
      <w:r w:rsidRPr="007555FA">
        <w:rPr>
          <w:rFonts w:eastAsia="Calibri" w:cs="Arial"/>
          <w:b/>
          <w:bCs/>
          <w:lang w:eastAsia="en-US"/>
        </w:rPr>
        <w:t>Send an attendance certificate home and consider summarising your conversation in a lette</w:t>
      </w:r>
      <w:r w:rsidR="00766689">
        <w:rPr>
          <w:rFonts w:eastAsia="Calibri" w:cs="Arial"/>
          <w:b/>
          <w:bCs/>
          <w:lang w:eastAsia="en-US"/>
        </w:rPr>
        <w:t>r</w:t>
      </w:r>
    </w:p>
    <w:p w14:paraId="17C43411" w14:textId="77777777" w:rsidR="00A9370B" w:rsidRPr="000E30DE" w:rsidRDefault="00A9370B" w:rsidP="000E30DE"/>
    <w:sectPr w:rsidR="00A9370B" w:rsidRPr="000E30DE" w:rsidSect="007A006E">
      <w:headerReference w:type="default" r:id="rId7"/>
      <w:footerReference w:type="default" r:id="rId8"/>
      <w:type w:val="continuous"/>
      <w:pgSz w:w="11906" w:h="16838" w:code="9"/>
      <w:pgMar w:top="567" w:right="567" w:bottom="851" w:left="567" w:header="709" w:footer="1446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9CBE" w14:textId="77777777" w:rsidR="00A113FB" w:rsidRDefault="00A113FB">
      <w:r>
        <w:separator/>
      </w:r>
    </w:p>
  </w:endnote>
  <w:endnote w:type="continuationSeparator" w:id="0">
    <w:p w14:paraId="65460A94" w14:textId="77777777" w:rsidR="00A113FB" w:rsidRDefault="00A113FB">
      <w:r>
        <w:continuationSeparator/>
      </w:r>
    </w:p>
  </w:endnote>
  <w:endnote w:type="continuationNotice" w:id="1">
    <w:p w14:paraId="59B78BEF" w14:textId="77777777" w:rsidR="00A113FB" w:rsidRDefault="00A11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9B17" w14:textId="77777777" w:rsidR="007A006E" w:rsidRDefault="007A006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C048071" wp14:editId="03C06A76">
          <wp:simplePos x="0" y="0"/>
          <wp:positionH relativeFrom="column">
            <wp:posOffset>-80010</wp:posOffset>
          </wp:positionH>
          <wp:positionV relativeFrom="paragraph">
            <wp:posOffset>326390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FA9C1" w14:textId="77777777" w:rsidR="00A113FB" w:rsidRDefault="00A113FB">
      <w:r>
        <w:separator/>
      </w:r>
    </w:p>
  </w:footnote>
  <w:footnote w:type="continuationSeparator" w:id="0">
    <w:p w14:paraId="295A4B3A" w14:textId="77777777" w:rsidR="00A113FB" w:rsidRDefault="00A113FB">
      <w:r>
        <w:continuationSeparator/>
      </w:r>
    </w:p>
  </w:footnote>
  <w:footnote w:type="continuationNotice" w:id="1">
    <w:p w14:paraId="35DD79B4" w14:textId="77777777" w:rsidR="00A113FB" w:rsidRDefault="00A11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36"/>
      <w:gridCol w:w="1726"/>
    </w:tblGrid>
    <w:tr w:rsidR="006C5A80" w14:paraId="384CC9D6" w14:textId="77777777" w:rsidTr="006C5A80">
      <w:tc>
        <w:tcPr>
          <w:tcW w:w="8359" w:type="dxa"/>
        </w:tcPr>
        <w:p w14:paraId="7C820DC3" w14:textId="77777777" w:rsidR="006C5A80" w:rsidRDefault="006C5A80" w:rsidP="006C5A80">
          <w:pPr>
            <w:pStyle w:val="Header"/>
            <w:rPr>
              <w:b/>
              <w:bCs/>
              <w:color w:val="00B050"/>
              <w:sz w:val="32"/>
              <w:szCs w:val="32"/>
            </w:rPr>
          </w:pPr>
          <w:r w:rsidRPr="0091443E">
            <w:rPr>
              <w:b/>
              <w:bCs/>
              <w:color w:val="00B050"/>
              <w:sz w:val="32"/>
              <w:szCs w:val="32"/>
            </w:rPr>
            <w:t>Nottinghamshire Improving School Attendance Toolkit</w:t>
          </w:r>
        </w:p>
        <w:p w14:paraId="2456F916" w14:textId="77777777" w:rsidR="006C5A80" w:rsidRDefault="006C5A80" w:rsidP="006C5A80">
          <w:pPr>
            <w:pStyle w:val="Header"/>
            <w:tabs>
              <w:tab w:val="clear" w:pos="4153"/>
              <w:tab w:val="clear" w:pos="8306"/>
              <w:tab w:val="left" w:pos="8820"/>
            </w:tabs>
            <w:rPr>
              <w:b/>
              <w:bCs/>
              <w:color w:val="00B050"/>
              <w:sz w:val="32"/>
              <w:szCs w:val="32"/>
            </w:rPr>
          </w:pPr>
          <w:r>
            <w:rPr>
              <w:b/>
              <w:bCs/>
              <w:color w:val="00B050"/>
              <w:sz w:val="32"/>
              <w:szCs w:val="32"/>
            </w:rPr>
            <w:tab/>
          </w:r>
        </w:p>
        <w:p w14:paraId="512D7D1C" w14:textId="77777777" w:rsidR="008E51E8" w:rsidRPr="008E51E8" w:rsidRDefault="008E51E8" w:rsidP="008E51E8">
          <w:pPr>
            <w:pStyle w:val="Header"/>
            <w:rPr>
              <w:b/>
              <w:bCs/>
              <w:sz w:val="28"/>
              <w:szCs w:val="28"/>
              <w:u w:val="single"/>
            </w:rPr>
          </w:pPr>
          <w:bookmarkStart w:id="0" w:name="_Hlk81827558"/>
          <w:r w:rsidRPr="008E51E8">
            <w:rPr>
              <w:b/>
              <w:bCs/>
              <w:sz w:val="28"/>
              <w:szCs w:val="28"/>
              <w:u w:val="single"/>
            </w:rPr>
            <w:t>Section 4 - Practical ideas for challenging and improving attendance checklist for schools</w:t>
          </w:r>
        </w:p>
        <w:bookmarkEnd w:id="0"/>
        <w:p w14:paraId="6F4AE8A0" w14:textId="77777777" w:rsidR="006C5A80" w:rsidRDefault="006C5A80" w:rsidP="0091443E">
          <w:pPr>
            <w:pStyle w:val="Header"/>
            <w:rPr>
              <w:b/>
              <w:bCs/>
              <w:color w:val="00B050"/>
              <w:sz w:val="32"/>
              <w:szCs w:val="32"/>
            </w:rPr>
          </w:pPr>
        </w:p>
      </w:tc>
      <w:tc>
        <w:tcPr>
          <w:tcW w:w="2403" w:type="dxa"/>
        </w:tcPr>
        <w:p w14:paraId="27CB2B67" w14:textId="6DEB506A" w:rsidR="006C5A80" w:rsidRDefault="006C5A80" w:rsidP="0091443E">
          <w:pPr>
            <w:pStyle w:val="Header"/>
            <w:rPr>
              <w:b/>
              <w:bCs/>
              <w:color w:val="00B050"/>
              <w:sz w:val="32"/>
              <w:szCs w:val="32"/>
            </w:rPr>
          </w:pPr>
          <w:r>
            <w:rPr>
              <w:b/>
              <w:bCs/>
              <w:noProof/>
              <w:color w:val="00B050"/>
              <w:sz w:val="32"/>
              <w:szCs w:val="32"/>
            </w:rPr>
            <w:drawing>
              <wp:inline distT="0" distB="0" distL="0" distR="0" wp14:anchorId="7778F5B4" wp14:editId="031EC840">
                <wp:extent cx="835025" cy="923857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13" cy="9399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C8DB3F4" w14:textId="77777777" w:rsidR="0091443E" w:rsidRDefault="0091443E" w:rsidP="006C5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78F"/>
    <w:multiLevelType w:val="hybridMultilevel"/>
    <w:tmpl w:val="5570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D25"/>
    <w:multiLevelType w:val="hybridMultilevel"/>
    <w:tmpl w:val="DC18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66AF"/>
    <w:multiLevelType w:val="hybridMultilevel"/>
    <w:tmpl w:val="1660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C0B6B"/>
    <w:multiLevelType w:val="hybridMultilevel"/>
    <w:tmpl w:val="909A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5D2D"/>
    <w:multiLevelType w:val="hybridMultilevel"/>
    <w:tmpl w:val="AEF0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2F56BA0"/>
    <w:multiLevelType w:val="hybridMultilevel"/>
    <w:tmpl w:val="3C7C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5805">
    <w:abstractNumId w:val="5"/>
  </w:num>
  <w:num w:numId="2" w16cid:durableId="1985886732">
    <w:abstractNumId w:val="5"/>
  </w:num>
  <w:num w:numId="3" w16cid:durableId="63798182">
    <w:abstractNumId w:val="5"/>
  </w:num>
  <w:num w:numId="4" w16cid:durableId="1083915499">
    <w:abstractNumId w:val="3"/>
  </w:num>
  <w:num w:numId="5" w16cid:durableId="1362971335">
    <w:abstractNumId w:val="1"/>
  </w:num>
  <w:num w:numId="6" w16cid:durableId="158349929">
    <w:abstractNumId w:val="2"/>
  </w:num>
  <w:num w:numId="7" w16cid:durableId="1632713907">
    <w:abstractNumId w:val="6"/>
  </w:num>
  <w:num w:numId="8" w16cid:durableId="1498568479">
    <w:abstractNumId w:val="0"/>
  </w:num>
  <w:num w:numId="9" w16cid:durableId="2117478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33513"/>
    <w:rsid w:val="000E30DE"/>
    <w:rsid w:val="00106761"/>
    <w:rsid w:val="00246BEF"/>
    <w:rsid w:val="00291EE6"/>
    <w:rsid w:val="002C254A"/>
    <w:rsid w:val="002C60CF"/>
    <w:rsid w:val="00363474"/>
    <w:rsid w:val="003A0FF2"/>
    <w:rsid w:val="00402AE0"/>
    <w:rsid w:val="004D19D4"/>
    <w:rsid w:val="00523206"/>
    <w:rsid w:val="0053489E"/>
    <w:rsid w:val="005452FD"/>
    <w:rsid w:val="005B6983"/>
    <w:rsid w:val="005C24F3"/>
    <w:rsid w:val="00604BAB"/>
    <w:rsid w:val="006C5A80"/>
    <w:rsid w:val="00734418"/>
    <w:rsid w:val="007555FA"/>
    <w:rsid w:val="00766689"/>
    <w:rsid w:val="007A006E"/>
    <w:rsid w:val="007A12C6"/>
    <w:rsid w:val="007A1804"/>
    <w:rsid w:val="008E51E8"/>
    <w:rsid w:val="008F1231"/>
    <w:rsid w:val="0091443E"/>
    <w:rsid w:val="009E0F44"/>
    <w:rsid w:val="00A113FB"/>
    <w:rsid w:val="00A9370B"/>
    <w:rsid w:val="00A973BD"/>
    <w:rsid w:val="00AD7CBD"/>
    <w:rsid w:val="00BC07CA"/>
    <w:rsid w:val="00E9774F"/>
    <w:rsid w:val="00EA397D"/>
    <w:rsid w:val="00F52FB2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0EAA4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1443E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914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9144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94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Diana Knight</cp:lastModifiedBy>
  <cp:revision>7</cp:revision>
  <dcterms:created xsi:type="dcterms:W3CDTF">2024-07-05T12:46:00Z</dcterms:created>
  <dcterms:modified xsi:type="dcterms:W3CDTF">2024-08-22T11:31:00Z</dcterms:modified>
</cp:coreProperties>
</file>