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9"/>
        <w:gridCol w:w="219"/>
        <w:gridCol w:w="173"/>
        <w:gridCol w:w="5632"/>
        <w:gridCol w:w="1235"/>
      </w:tblGrid>
      <w:tr w:rsidR="00D01B3A" w:rsidRPr="00180D7F" w14:paraId="31809309" w14:textId="77777777" w:rsidTr="00527701">
        <w:trPr>
          <w:trHeight w:val="555"/>
        </w:trPr>
        <w:tc>
          <w:tcPr>
            <w:tcW w:w="9128" w:type="dxa"/>
            <w:gridSpan w:val="5"/>
            <w:tcBorders>
              <w:top w:val="nil"/>
              <w:left w:val="nil"/>
              <w:right w:val="nil"/>
            </w:tcBorders>
            <w:shd w:val="clear" w:color="auto" w:fill="auto"/>
          </w:tcPr>
          <w:p w14:paraId="7DC2B401" w14:textId="77777777" w:rsidR="00D01B3A" w:rsidRPr="00574428" w:rsidRDefault="00FD2C79" w:rsidP="0031040B">
            <w:r>
              <w:rPr>
                <w:noProof/>
              </w:rPr>
              <w:drawing>
                <wp:inline distT="0" distB="0" distL="0" distR="0" wp14:anchorId="0D8E9ADE" wp14:editId="32D80027">
                  <wp:extent cx="2950210" cy="499745"/>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0210" cy="499745"/>
                          </a:xfrm>
                          <a:prstGeom prst="rect">
                            <a:avLst/>
                          </a:prstGeom>
                          <a:noFill/>
                          <a:ln>
                            <a:noFill/>
                          </a:ln>
                        </pic:spPr>
                      </pic:pic>
                    </a:graphicData>
                  </a:graphic>
                </wp:inline>
              </w:drawing>
            </w:r>
            <w:r w:rsidR="00D01B3A" w:rsidRPr="00574428">
              <w:t xml:space="preserve"> </w:t>
            </w:r>
          </w:p>
        </w:tc>
      </w:tr>
      <w:tr w:rsidR="0031040B" w:rsidRPr="00180D7F" w14:paraId="61A4D6D9" w14:textId="77777777" w:rsidTr="00527701">
        <w:trPr>
          <w:trHeight w:val="555"/>
        </w:trPr>
        <w:tc>
          <w:tcPr>
            <w:tcW w:w="9128" w:type="dxa"/>
            <w:gridSpan w:val="5"/>
            <w:shd w:val="clear" w:color="auto" w:fill="auto"/>
          </w:tcPr>
          <w:p w14:paraId="2C957FBC" w14:textId="77777777" w:rsidR="00D239C5" w:rsidRPr="00BF1A9D" w:rsidRDefault="00D239C5" w:rsidP="00BF1A9D">
            <w:pPr>
              <w:jc w:val="center"/>
              <w:rPr>
                <w:b/>
              </w:rPr>
            </w:pPr>
          </w:p>
          <w:p w14:paraId="7E52235D" w14:textId="77777777" w:rsidR="0031040B" w:rsidRPr="00BF1A9D" w:rsidRDefault="0031040B" w:rsidP="00BF1A9D">
            <w:pPr>
              <w:jc w:val="center"/>
              <w:rPr>
                <w:b/>
              </w:rPr>
            </w:pPr>
            <w:r w:rsidRPr="00BF1A9D">
              <w:rPr>
                <w:b/>
              </w:rPr>
              <w:t xml:space="preserve">Policy Library Pro Forma </w:t>
            </w:r>
          </w:p>
          <w:p w14:paraId="30239F59" w14:textId="08E855D4" w:rsidR="0031040B" w:rsidRPr="00BF1A9D" w:rsidRDefault="0031040B" w:rsidP="00BF1A9D">
            <w:pPr>
              <w:jc w:val="center"/>
              <w:rPr>
                <w:b/>
              </w:rPr>
            </w:pPr>
            <w:r w:rsidRPr="00574428">
              <w:t xml:space="preserve">This information will be used to add a policy, procedure, </w:t>
            </w:r>
            <w:r w:rsidR="0010798D" w:rsidRPr="00574428">
              <w:t>guidance,</w:t>
            </w:r>
            <w:r w:rsidRPr="00574428">
              <w:t xml:space="preserve"> or strategy to the Policy Library.</w:t>
            </w:r>
          </w:p>
        </w:tc>
      </w:tr>
      <w:tr w:rsidR="00D01B3A" w:rsidRPr="00180D7F" w14:paraId="3DBA9BC0" w14:textId="77777777" w:rsidTr="00ED7866">
        <w:trPr>
          <w:gridBefore w:val="3"/>
          <w:wBefore w:w="2261" w:type="dxa"/>
        </w:trPr>
        <w:tc>
          <w:tcPr>
            <w:tcW w:w="6867" w:type="dxa"/>
            <w:gridSpan w:val="2"/>
            <w:tcBorders>
              <w:left w:val="nil"/>
              <w:right w:val="nil"/>
            </w:tcBorders>
            <w:shd w:val="clear" w:color="auto" w:fill="auto"/>
          </w:tcPr>
          <w:p w14:paraId="0BD3218B" w14:textId="77777777" w:rsidR="00D01B3A" w:rsidRPr="00180D7F" w:rsidRDefault="00D01B3A" w:rsidP="00BF1A9D">
            <w:pPr>
              <w:jc w:val="both"/>
            </w:pPr>
          </w:p>
        </w:tc>
      </w:tr>
      <w:tr w:rsidR="00D01B3A" w:rsidRPr="00180D7F" w14:paraId="07D78825" w14:textId="77777777" w:rsidTr="00527701">
        <w:trPr>
          <w:trHeight w:val="554"/>
        </w:trPr>
        <w:tc>
          <w:tcPr>
            <w:tcW w:w="9128" w:type="dxa"/>
            <w:gridSpan w:val="5"/>
            <w:shd w:val="clear" w:color="auto" w:fill="E6E6E6"/>
          </w:tcPr>
          <w:p w14:paraId="3AF5EED0" w14:textId="77777777" w:rsidR="00D01B3A" w:rsidRPr="00BF1A9D" w:rsidRDefault="00D01B3A" w:rsidP="00EA441F">
            <w:pPr>
              <w:jc w:val="both"/>
              <w:rPr>
                <w:b/>
              </w:rPr>
            </w:pPr>
            <w:r w:rsidRPr="00BF1A9D">
              <w:rPr>
                <w:b/>
              </w:rPr>
              <w:t xml:space="preserve">Title: </w:t>
            </w:r>
            <w:r w:rsidR="00EA441F">
              <w:rPr>
                <w:b/>
              </w:rPr>
              <w:t xml:space="preserve">Calculating contributions towards a personal budget </w:t>
            </w:r>
          </w:p>
        </w:tc>
        <w:bookmarkStart w:id="0" w:name="_GoBack"/>
        <w:bookmarkEnd w:id="0"/>
      </w:tr>
      <w:tr w:rsidR="00D01B3A" w:rsidRPr="00180D7F" w14:paraId="105D5F29" w14:textId="77777777" w:rsidTr="00ED7866">
        <w:tc>
          <w:tcPr>
            <w:tcW w:w="2261" w:type="dxa"/>
            <w:gridSpan w:val="3"/>
            <w:tcBorders>
              <w:top w:val="nil"/>
              <w:left w:val="nil"/>
              <w:right w:val="nil"/>
            </w:tcBorders>
            <w:shd w:val="clear" w:color="auto" w:fill="auto"/>
          </w:tcPr>
          <w:p w14:paraId="728E9A1A" w14:textId="77777777" w:rsidR="00D01B3A" w:rsidRPr="00180D7F" w:rsidRDefault="00D01B3A" w:rsidP="00BF1A9D">
            <w:pPr>
              <w:jc w:val="both"/>
            </w:pPr>
          </w:p>
        </w:tc>
        <w:tc>
          <w:tcPr>
            <w:tcW w:w="6867" w:type="dxa"/>
            <w:gridSpan w:val="2"/>
            <w:tcBorders>
              <w:left w:val="nil"/>
              <w:right w:val="nil"/>
            </w:tcBorders>
            <w:shd w:val="clear" w:color="auto" w:fill="auto"/>
          </w:tcPr>
          <w:p w14:paraId="63BACD28" w14:textId="77777777" w:rsidR="00D01B3A" w:rsidRPr="00180D7F" w:rsidRDefault="00D01B3A" w:rsidP="00BF1A9D">
            <w:pPr>
              <w:jc w:val="both"/>
            </w:pPr>
          </w:p>
        </w:tc>
      </w:tr>
      <w:tr w:rsidR="00D01B3A" w:rsidRPr="00180D7F" w14:paraId="67A9AF58" w14:textId="77777777" w:rsidTr="00527701">
        <w:trPr>
          <w:trHeight w:val="796"/>
        </w:trPr>
        <w:tc>
          <w:tcPr>
            <w:tcW w:w="9128" w:type="dxa"/>
            <w:gridSpan w:val="5"/>
            <w:tcBorders>
              <w:bottom w:val="single" w:sz="4" w:space="0" w:color="auto"/>
            </w:tcBorders>
            <w:shd w:val="clear" w:color="auto" w:fill="E6E6E6"/>
          </w:tcPr>
          <w:p w14:paraId="69186363" w14:textId="54315CCA" w:rsidR="005C5B4E" w:rsidRPr="00180D7F" w:rsidRDefault="00D01B3A" w:rsidP="00260851">
            <w:pPr>
              <w:jc w:val="both"/>
            </w:pPr>
            <w:r w:rsidRPr="00BF1A9D">
              <w:rPr>
                <w:b/>
              </w:rPr>
              <w:t xml:space="preserve">Aim / Summary: </w:t>
            </w:r>
            <w:r w:rsidR="005C5B4E">
              <w:rPr>
                <w:b/>
              </w:rPr>
              <w:t>To set out the Council’s position in respect</w:t>
            </w:r>
            <w:r w:rsidR="00260851">
              <w:rPr>
                <w:b/>
              </w:rPr>
              <w:t xml:space="preserve"> of the way the Council determines what a </w:t>
            </w:r>
            <w:r w:rsidR="0010798D">
              <w:rPr>
                <w:b/>
              </w:rPr>
              <w:t>person</w:t>
            </w:r>
            <w:r w:rsidR="00260851">
              <w:rPr>
                <w:b/>
              </w:rPr>
              <w:t xml:space="preserve"> can afford to contribute towards the costs of their care and support needs</w:t>
            </w:r>
          </w:p>
        </w:tc>
      </w:tr>
      <w:tr w:rsidR="00D01B3A" w:rsidRPr="00180D7F" w14:paraId="029424D1" w14:textId="77777777" w:rsidTr="00ED7866">
        <w:tc>
          <w:tcPr>
            <w:tcW w:w="2261" w:type="dxa"/>
            <w:gridSpan w:val="3"/>
            <w:tcBorders>
              <w:left w:val="nil"/>
              <w:right w:val="nil"/>
            </w:tcBorders>
            <w:shd w:val="clear" w:color="auto" w:fill="auto"/>
          </w:tcPr>
          <w:p w14:paraId="73B8AFC3" w14:textId="77777777" w:rsidR="00D01B3A" w:rsidRPr="00180D7F" w:rsidRDefault="00D01B3A" w:rsidP="00BF1A9D">
            <w:pPr>
              <w:jc w:val="both"/>
            </w:pPr>
          </w:p>
        </w:tc>
        <w:tc>
          <w:tcPr>
            <w:tcW w:w="6867" w:type="dxa"/>
            <w:gridSpan w:val="2"/>
            <w:tcBorders>
              <w:left w:val="nil"/>
              <w:right w:val="nil"/>
            </w:tcBorders>
            <w:shd w:val="clear" w:color="auto" w:fill="auto"/>
          </w:tcPr>
          <w:p w14:paraId="0F3BC228" w14:textId="77777777" w:rsidR="00D01B3A" w:rsidRPr="00180D7F" w:rsidRDefault="00D01B3A" w:rsidP="00BF1A9D">
            <w:pPr>
              <w:jc w:val="both"/>
            </w:pPr>
          </w:p>
        </w:tc>
      </w:tr>
      <w:tr w:rsidR="00D01B3A" w:rsidRPr="00180D7F" w14:paraId="45BEDEF1" w14:textId="77777777" w:rsidTr="00527701">
        <w:trPr>
          <w:trHeight w:val="240"/>
        </w:trPr>
        <w:tc>
          <w:tcPr>
            <w:tcW w:w="9128" w:type="dxa"/>
            <w:gridSpan w:val="5"/>
            <w:shd w:val="clear" w:color="auto" w:fill="E6E6E6"/>
          </w:tcPr>
          <w:p w14:paraId="085526D1" w14:textId="77777777" w:rsidR="00D01B3A" w:rsidRPr="00130507" w:rsidRDefault="00D01B3A" w:rsidP="00BF1A9D">
            <w:pPr>
              <w:jc w:val="both"/>
            </w:pPr>
            <w:r w:rsidRPr="00BF1A9D">
              <w:rPr>
                <w:b/>
              </w:rPr>
              <w:t>Document type</w:t>
            </w:r>
            <w:r>
              <w:t xml:space="preserve"> (please choose one) </w:t>
            </w:r>
          </w:p>
        </w:tc>
      </w:tr>
      <w:tr w:rsidR="00732E01" w:rsidRPr="00180D7F" w14:paraId="179D1C3D" w14:textId="77777777" w:rsidTr="00732E01">
        <w:trPr>
          <w:trHeight w:val="330"/>
        </w:trPr>
        <w:tc>
          <w:tcPr>
            <w:tcW w:w="1869" w:type="dxa"/>
            <w:shd w:val="clear" w:color="auto" w:fill="E6E6E6"/>
          </w:tcPr>
          <w:p w14:paraId="467BAB2B" w14:textId="77777777" w:rsidR="00D01B3A" w:rsidRDefault="00D01B3A" w:rsidP="00BF1A9D">
            <w:pPr>
              <w:jc w:val="both"/>
            </w:pPr>
            <w:r>
              <w:t>Policy</w:t>
            </w:r>
          </w:p>
        </w:tc>
        <w:tc>
          <w:tcPr>
            <w:tcW w:w="392" w:type="dxa"/>
            <w:gridSpan w:val="2"/>
            <w:shd w:val="clear" w:color="auto" w:fill="E6E6E6"/>
          </w:tcPr>
          <w:p w14:paraId="11626332" w14:textId="77777777" w:rsidR="00D01B3A" w:rsidRPr="00260851" w:rsidRDefault="00EA441F" w:rsidP="00BF1A9D">
            <w:pPr>
              <w:jc w:val="both"/>
              <w:rPr>
                <w:b/>
              </w:rPr>
            </w:pPr>
            <w:r>
              <w:rPr>
                <w:b/>
              </w:rPr>
              <w:t>x</w:t>
            </w:r>
          </w:p>
        </w:tc>
        <w:tc>
          <w:tcPr>
            <w:tcW w:w="5632" w:type="dxa"/>
            <w:shd w:val="clear" w:color="auto" w:fill="E6E6E6"/>
          </w:tcPr>
          <w:p w14:paraId="06842F16" w14:textId="77777777" w:rsidR="00D01B3A" w:rsidRDefault="00D01B3A" w:rsidP="00134F51">
            <w:pPr>
              <w:ind w:left="-108"/>
              <w:jc w:val="both"/>
            </w:pPr>
            <w:r>
              <w:t>Guidance</w:t>
            </w:r>
          </w:p>
        </w:tc>
        <w:tc>
          <w:tcPr>
            <w:tcW w:w="1235" w:type="dxa"/>
            <w:shd w:val="clear" w:color="auto" w:fill="E6E6E6"/>
          </w:tcPr>
          <w:p w14:paraId="180F2221" w14:textId="77777777" w:rsidR="00D01B3A" w:rsidRDefault="00D01B3A" w:rsidP="00BF1A9D">
            <w:pPr>
              <w:jc w:val="both"/>
            </w:pPr>
          </w:p>
        </w:tc>
      </w:tr>
      <w:tr w:rsidR="00732E01" w:rsidRPr="00180D7F" w14:paraId="7A4F7264" w14:textId="77777777" w:rsidTr="00732E01">
        <w:trPr>
          <w:trHeight w:val="345"/>
        </w:trPr>
        <w:tc>
          <w:tcPr>
            <w:tcW w:w="1869" w:type="dxa"/>
            <w:tcBorders>
              <w:bottom w:val="single" w:sz="4" w:space="0" w:color="auto"/>
            </w:tcBorders>
            <w:shd w:val="clear" w:color="auto" w:fill="E6E6E6"/>
          </w:tcPr>
          <w:p w14:paraId="0151183F" w14:textId="77777777" w:rsidR="00D01B3A" w:rsidRDefault="00D01B3A" w:rsidP="00BF1A9D">
            <w:pPr>
              <w:jc w:val="both"/>
            </w:pPr>
            <w:r>
              <w:t>Strategy</w:t>
            </w:r>
          </w:p>
        </w:tc>
        <w:tc>
          <w:tcPr>
            <w:tcW w:w="392" w:type="dxa"/>
            <w:gridSpan w:val="2"/>
            <w:tcBorders>
              <w:bottom w:val="single" w:sz="4" w:space="0" w:color="auto"/>
            </w:tcBorders>
            <w:shd w:val="clear" w:color="auto" w:fill="E6E6E6"/>
          </w:tcPr>
          <w:p w14:paraId="1F1BD253" w14:textId="77777777" w:rsidR="00D01B3A" w:rsidRDefault="00D01B3A" w:rsidP="00BF1A9D">
            <w:pPr>
              <w:jc w:val="both"/>
            </w:pPr>
          </w:p>
        </w:tc>
        <w:tc>
          <w:tcPr>
            <w:tcW w:w="5632" w:type="dxa"/>
            <w:tcBorders>
              <w:bottom w:val="single" w:sz="4" w:space="0" w:color="auto"/>
            </w:tcBorders>
            <w:shd w:val="clear" w:color="auto" w:fill="E6E6E6"/>
          </w:tcPr>
          <w:p w14:paraId="09607ECB" w14:textId="77777777" w:rsidR="00D01B3A" w:rsidRDefault="00D01B3A" w:rsidP="00BF1A9D">
            <w:pPr>
              <w:jc w:val="both"/>
            </w:pPr>
            <w:r>
              <w:t>Procedure</w:t>
            </w:r>
          </w:p>
        </w:tc>
        <w:tc>
          <w:tcPr>
            <w:tcW w:w="1235" w:type="dxa"/>
            <w:tcBorders>
              <w:bottom w:val="single" w:sz="4" w:space="0" w:color="auto"/>
            </w:tcBorders>
            <w:shd w:val="clear" w:color="auto" w:fill="E6E6E6"/>
          </w:tcPr>
          <w:p w14:paraId="55ECD90C" w14:textId="77777777" w:rsidR="00D01B3A" w:rsidRDefault="00D01B3A" w:rsidP="00BF1A9D">
            <w:pPr>
              <w:jc w:val="both"/>
            </w:pPr>
          </w:p>
        </w:tc>
      </w:tr>
      <w:tr w:rsidR="00D01B3A" w:rsidRPr="00180D7F" w14:paraId="465F3691" w14:textId="77777777" w:rsidTr="00ED7866">
        <w:tc>
          <w:tcPr>
            <w:tcW w:w="2261" w:type="dxa"/>
            <w:gridSpan w:val="3"/>
            <w:tcBorders>
              <w:left w:val="nil"/>
              <w:right w:val="nil"/>
            </w:tcBorders>
            <w:shd w:val="clear" w:color="auto" w:fill="auto"/>
          </w:tcPr>
          <w:p w14:paraId="54E4645B" w14:textId="77777777" w:rsidR="00D01B3A" w:rsidRPr="00180D7F" w:rsidRDefault="00D01B3A" w:rsidP="00BF1A9D">
            <w:pPr>
              <w:jc w:val="both"/>
            </w:pPr>
          </w:p>
        </w:tc>
        <w:tc>
          <w:tcPr>
            <w:tcW w:w="6867" w:type="dxa"/>
            <w:gridSpan w:val="2"/>
            <w:tcBorders>
              <w:left w:val="nil"/>
              <w:right w:val="nil"/>
            </w:tcBorders>
            <w:shd w:val="clear" w:color="auto" w:fill="auto"/>
          </w:tcPr>
          <w:p w14:paraId="58EAE4FA" w14:textId="77777777" w:rsidR="00D01B3A" w:rsidRPr="00180D7F" w:rsidRDefault="00D01B3A" w:rsidP="00BF1A9D">
            <w:pPr>
              <w:jc w:val="both"/>
            </w:pPr>
          </w:p>
        </w:tc>
      </w:tr>
      <w:tr w:rsidR="00D01B3A" w:rsidRPr="00180D7F" w14:paraId="4236DB5D" w14:textId="77777777" w:rsidTr="00ED7866">
        <w:trPr>
          <w:trHeight w:val="270"/>
        </w:trPr>
        <w:tc>
          <w:tcPr>
            <w:tcW w:w="2261" w:type="dxa"/>
            <w:gridSpan w:val="3"/>
            <w:shd w:val="clear" w:color="auto" w:fill="E6E6E6"/>
          </w:tcPr>
          <w:p w14:paraId="4DBD3A28" w14:textId="77777777" w:rsidR="00D01B3A" w:rsidRPr="00BF1A9D" w:rsidRDefault="00D01B3A" w:rsidP="00BF1A9D">
            <w:pPr>
              <w:jc w:val="both"/>
              <w:rPr>
                <w:b/>
              </w:rPr>
            </w:pPr>
            <w:r w:rsidRPr="00BF1A9D">
              <w:rPr>
                <w:b/>
              </w:rPr>
              <w:t>Approved by:</w:t>
            </w:r>
          </w:p>
        </w:tc>
        <w:tc>
          <w:tcPr>
            <w:tcW w:w="6867" w:type="dxa"/>
            <w:gridSpan w:val="2"/>
            <w:shd w:val="clear" w:color="auto" w:fill="E6E6E6"/>
          </w:tcPr>
          <w:p w14:paraId="6F6CF66E" w14:textId="6CE1CE50" w:rsidR="00D01B3A" w:rsidRPr="00BF1A9D" w:rsidRDefault="00D01B3A" w:rsidP="00BF1A9D">
            <w:pPr>
              <w:jc w:val="both"/>
              <w:rPr>
                <w:b/>
              </w:rPr>
            </w:pPr>
            <w:r w:rsidRPr="00BF1A9D">
              <w:rPr>
                <w:b/>
              </w:rPr>
              <w:t>Version number:</w:t>
            </w:r>
            <w:r w:rsidR="005C5B4E">
              <w:rPr>
                <w:b/>
              </w:rPr>
              <w:t xml:space="preserve"> 0.</w:t>
            </w:r>
            <w:r w:rsidR="00576311">
              <w:rPr>
                <w:b/>
              </w:rPr>
              <w:t>6</w:t>
            </w:r>
          </w:p>
        </w:tc>
      </w:tr>
      <w:tr w:rsidR="00D01B3A" w:rsidRPr="00180D7F" w14:paraId="7DF4BBCC" w14:textId="77777777" w:rsidTr="00ED7866">
        <w:trPr>
          <w:trHeight w:val="360"/>
        </w:trPr>
        <w:tc>
          <w:tcPr>
            <w:tcW w:w="2261" w:type="dxa"/>
            <w:gridSpan w:val="3"/>
            <w:tcBorders>
              <w:bottom w:val="single" w:sz="4" w:space="0" w:color="auto"/>
            </w:tcBorders>
            <w:shd w:val="clear" w:color="auto" w:fill="E6E6E6"/>
          </w:tcPr>
          <w:p w14:paraId="4D8A4CEF" w14:textId="77777777" w:rsidR="00D01B3A" w:rsidRDefault="00D01B3A" w:rsidP="00BF1A9D">
            <w:pPr>
              <w:jc w:val="both"/>
              <w:rPr>
                <w:b/>
              </w:rPr>
            </w:pPr>
            <w:r w:rsidRPr="00BF1A9D">
              <w:rPr>
                <w:b/>
              </w:rPr>
              <w:t>Date approved:</w:t>
            </w:r>
          </w:p>
          <w:p w14:paraId="4DB657F9" w14:textId="77777777" w:rsidR="005C5B4E" w:rsidRPr="00134F51" w:rsidRDefault="00605001">
            <w:pPr>
              <w:jc w:val="both"/>
              <w:rPr>
                <w:b/>
                <w:bCs/>
                <w:color w:val="FF0000"/>
              </w:rPr>
            </w:pPr>
            <w:r w:rsidRPr="00605001">
              <w:rPr>
                <w:b/>
                <w:bCs/>
              </w:rPr>
              <w:t>20/03/2019</w:t>
            </w:r>
          </w:p>
        </w:tc>
        <w:tc>
          <w:tcPr>
            <w:tcW w:w="6867" w:type="dxa"/>
            <w:gridSpan w:val="2"/>
            <w:tcBorders>
              <w:bottom w:val="single" w:sz="4" w:space="0" w:color="auto"/>
            </w:tcBorders>
            <w:shd w:val="clear" w:color="auto" w:fill="E6E6E6"/>
          </w:tcPr>
          <w:p w14:paraId="6759BB8E" w14:textId="77777777" w:rsidR="005C5B4E" w:rsidRDefault="00D01B3A" w:rsidP="005C5B4E">
            <w:pPr>
              <w:tabs>
                <w:tab w:val="left" w:pos="3210"/>
              </w:tabs>
              <w:rPr>
                <w:b/>
              </w:rPr>
            </w:pPr>
            <w:r w:rsidRPr="00BF1A9D">
              <w:rPr>
                <w:b/>
              </w:rPr>
              <w:t>Proposed review date:</w:t>
            </w:r>
            <w:r w:rsidR="005C5B4E">
              <w:rPr>
                <w:b/>
              </w:rPr>
              <w:t xml:space="preserve"> </w:t>
            </w:r>
          </w:p>
          <w:p w14:paraId="71EBCBC2" w14:textId="7547F2E1" w:rsidR="00D01B3A" w:rsidRPr="00134F51" w:rsidRDefault="00576311">
            <w:pPr>
              <w:tabs>
                <w:tab w:val="left" w:pos="3210"/>
              </w:tabs>
              <w:rPr>
                <w:b/>
                <w:bCs/>
              </w:rPr>
            </w:pPr>
            <w:r>
              <w:rPr>
                <w:b/>
                <w:bCs/>
              </w:rPr>
              <w:t>11</w:t>
            </w:r>
            <w:r w:rsidR="00F44258">
              <w:rPr>
                <w:b/>
                <w:bCs/>
              </w:rPr>
              <w:t>/04/202</w:t>
            </w:r>
            <w:r>
              <w:rPr>
                <w:b/>
                <w:bCs/>
              </w:rPr>
              <w:t>2</w:t>
            </w:r>
          </w:p>
        </w:tc>
      </w:tr>
      <w:tr w:rsidR="00D01B3A" w:rsidRPr="00180D7F" w14:paraId="356D128E" w14:textId="77777777" w:rsidTr="00ED7866">
        <w:tc>
          <w:tcPr>
            <w:tcW w:w="2261" w:type="dxa"/>
            <w:gridSpan w:val="3"/>
            <w:tcBorders>
              <w:left w:val="nil"/>
              <w:right w:val="nil"/>
            </w:tcBorders>
            <w:shd w:val="clear" w:color="auto" w:fill="auto"/>
          </w:tcPr>
          <w:p w14:paraId="30D577B9" w14:textId="77777777" w:rsidR="00D01B3A" w:rsidRPr="00180D7F" w:rsidRDefault="00D01B3A" w:rsidP="00BF1A9D">
            <w:pPr>
              <w:jc w:val="both"/>
            </w:pPr>
          </w:p>
        </w:tc>
        <w:tc>
          <w:tcPr>
            <w:tcW w:w="6867" w:type="dxa"/>
            <w:gridSpan w:val="2"/>
            <w:tcBorders>
              <w:left w:val="nil"/>
              <w:right w:val="nil"/>
            </w:tcBorders>
            <w:shd w:val="clear" w:color="auto" w:fill="auto"/>
          </w:tcPr>
          <w:p w14:paraId="085EBC5E" w14:textId="77777777" w:rsidR="00D01B3A" w:rsidRPr="00180D7F" w:rsidRDefault="00D01B3A" w:rsidP="00BF1A9D">
            <w:pPr>
              <w:jc w:val="both"/>
            </w:pPr>
          </w:p>
        </w:tc>
      </w:tr>
      <w:tr w:rsidR="00D01B3A" w:rsidRPr="00180D7F" w14:paraId="76EEC1D2" w14:textId="77777777" w:rsidTr="00527701">
        <w:trPr>
          <w:trHeight w:val="554"/>
        </w:trPr>
        <w:tc>
          <w:tcPr>
            <w:tcW w:w="9128" w:type="dxa"/>
            <w:gridSpan w:val="5"/>
            <w:tcBorders>
              <w:bottom w:val="single" w:sz="4" w:space="0" w:color="auto"/>
            </w:tcBorders>
            <w:shd w:val="clear" w:color="auto" w:fill="E6E6E6"/>
          </w:tcPr>
          <w:p w14:paraId="346D921A" w14:textId="77777777" w:rsidR="00D01B3A" w:rsidRPr="004E7435" w:rsidRDefault="00D01B3A" w:rsidP="00D01B3A">
            <w:r w:rsidRPr="00BF1A9D">
              <w:rPr>
                <w:b/>
              </w:rPr>
              <w:t>Subject Areas</w:t>
            </w:r>
            <w:r w:rsidRPr="004E7435">
              <w:t xml:space="preserve"> (choose all relevant)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1100"/>
              <w:gridCol w:w="2865"/>
              <w:gridCol w:w="1281"/>
            </w:tblGrid>
            <w:tr w:rsidR="00D01B3A" w:rsidRPr="00BF1A9D" w14:paraId="0AD95E8B" w14:textId="77777777" w:rsidTr="00BF1A9D">
              <w:tc>
                <w:tcPr>
                  <w:tcW w:w="3045" w:type="dxa"/>
                  <w:shd w:val="clear" w:color="auto" w:fill="auto"/>
                </w:tcPr>
                <w:p w14:paraId="6A8AB1FB" w14:textId="77777777" w:rsidR="00D01B3A" w:rsidRPr="00BF1A9D" w:rsidRDefault="00D01B3A" w:rsidP="00BF1A9D">
                  <w:pPr>
                    <w:spacing w:before="100" w:beforeAutospacing="1" w:after="100" w:afterAutospacing="1"/>
                    <w:rPr>
                      <w:rFonts w:cs="Arial"/>
                      <w:bCs/>
                    </w:rPr>
                  </w:pPr>
                  <w:r w:rsidRPr="00BF1A9D">
                    <w:rPr>
                      <w:rFonts w:cs="Arial"/>
                      <w:bCs/>
                    </w:rPr>
                    <w:t>About the Council</w:t>
                  </w:r>
                </w:p>
              </w:tc>
              <w:tc>
                <w:tcPr>
                  <w:tcW w:w="1100" w:type="dxa"/>
                  <w:shd w:val="clear" w:color="auto" w:fill="auto"/>
                </w:tcPr>
                <w:p w14:paraId="65DACF69" w14:textId="77777777" w:rsidR="00D01B3A" w:rsidRPr="00BF1A9D" w:rsidRDefault="00D01B3A" w:rsidP="00BF1A9D">
                  <w:pPr>
                    <w:spacing w:before="100" w:beforeAutospacing="1" w:after="100" w:afterAutospacing="1"/>
                    <w:rPr>
                      <w:rFonts w:cs="Arial"/>
                      <w:bCs/>
                    </w:rPr>
                  </w:pPr>
                </w:p>
              </w:tc>
              <w:tc>
                <w:tcPr>
                  <w:tcW w:w="2865" w:type="dxa"/>
                  <w:shd w:val="clear" w:color="auto" w:fill="auto"/>
                </w:tcPr>
                <w:p w14:paraId="1653D832" w14:textId="77777777" w:rsidR="00D01B3A" w:rsidRPr="00BF1A9D" w:rsidRDefault="00D01B3A" w:rsidP="00BF1A9D">
                  <w:pPr>
                    <w:spacing w:before="100" w:beforeAutospacing="1" w:after="100" w:afterAutospacing="1"/>
                    <w:rPr>
                      <w:rFonts w:cs="Arial"/>
                      <w:bCs/>
                    </w:rPr>
                  </w:pPr>
                  <w:r w:rsidRPr="00BF1A9D">
                    <w:rPr>
                      <w:rFonts w:cs="Arial"/>
                      <w:bCs/>
                    </w:rPr>
                    <w:t>Older people</w:t>
                  </w:r>
                </w:p>
              </w:tc>
              <w:tc>
                <w:tcPr>
                  <w:tcW w:w="1281" w:type="dxa"/>
                  <w:shd w:val="clear" w:color="auto" w:fill="auto"/>
                </w:tcPr>
                <w:p w14:paraId="2999C2F8" w14:textId="77777777" w:rsidR="00D01B3A" w:rsidRPr="00260851" w:rsidRDefault="00260851" w:rsidP="00BF1A9D">
                  <w:pPr>
                    <w:spacing w:before="100" w:beforeAutospacing="1" w:after="100" w:afterAutospacing="1"/>
                    <w:rPr>
                      <w:rFonts w:cs="Arial"/>
                      <w:b/>
                      <w:bCs/>
                    </w:rPr>
                  </w:pPr>
                  <w:r w:rsidRPr="00260851">
                    <w:rPr>
                      <w:rFonts w:cs="Arial"/>
                      <w:b/>
                      <w:bCs/>
                    </w:rPr>
                    <w:t>x</w:t>
                  </w:r>
                </w:p>
              </w:tc>
            </w:tr>
            <w:tr w:rsidR="00D01B3A" w:rsidRPr="00BF1A9D" w14:paraId="69438D77" w14:textId="77777777" w:rsidTr="00BF1A9D">
              <w:tc>
                <w:tcPr>
                  <w:tcW w:w="3045" w:type="dxa"/>
                  <w:shd w:val="clear" w:color="auto" w:fill="auto"/>
                </w:tcPr>
                <w:p w14:paraId="500CA1AF" w14:textId="77777777" w:rsidR="00D01B3A" w:rsidRPr="00BF1A9D" w:rsidRDefault="00D01B3A" w:rsidP="00BF1A9D">
                  <w:pPr>
                    <w:spacing w:before="100" w:beforeAutospacing="1" w:after="100" w:afterAutospacing="1"/>
                    <w:rPr>
                      <w:rFonts w:cs="Arial"/>
                      <w:bCs/>
                    </w:rPr>
                  </w:pPr>
                  <w:r w:rsidRPr="00BF1A9D">
                    <w:rPr>
                      <w:rFonts w:cs="Arial"/>
                      <w:bCs/>
                    </w:rPr>
                    <w:t>Births, Deaths, Marriages</w:t>
                  </w:r>
                </w:p>
              </w:tc>
              <w:tc>
                <w:tcPr>
                  <w:tcW w:w="1100" w:type="dxa"/>
                  <w:shd w:val="clear" w:color="auto" w:fill="auto"/>
                </w:tcPr>
                <w:p w14:paraId="0FA39057" w14:textId="77777777" w:rsidR="00D01B3A" w:rsidRPr="00BF1A9D" w:rsidRDefault="00D01B3A" w:rsidP="00BF1A9D">
                  <w:pPr>
                    <w:spacing w:before="100" w:beforeAutospacing="1" w:after="100" w:afterAutospacing="1"/>
                    <w:rPr>
                      <w:rFonts w:cs="Arial"/>
                      <w:bCs/>
                    </w:rPr>
                  </w:pPr>
                </w:p>
              </w:tc>
              <w:tc>
                <w:tcPr>
                  <w:tcW w:w="2865" w:type="dxa"/>
                  <w:shd w:val="clear" w:color="auto" w:fill="auto"/>
                </w:tcPr>
                <w:p w14:paraId="10E52450" w14:textId="77777777" w:rsidR="00D01B3A" w:rsidRPr="00BF1A9D" w:rsidRDefault="00D01B3A" w:rsidP="00BF1A9D">
                  <w:pPr>
                    <w:spacing w:before="100" w:beforeAutospacing="1" w:after="100" w:afterAutospacing="1"/>
                    <w:rPr>
                      <w:rFonts w:cs="Arial"/>
                      <w:bCs/>
                    </w:rPr>
                  </w:pPr>
                  <w:r w:rsidRPr="00BF1A9D">
                    <w:rPr>
                      <w:rFonts w:cs="Arial"/>
                      <w:bCs/>
                    </w:rPr>
                    <w:t>Parking</w:t>
                  </w:r>
                </w:p>
              </w:tc>
              <w:tc>
                <w:tcPr>
                  <w:tcW w:w="1281" w:type="dxa"/>
                  <w:shd w:val="clear" w:color="auto" w:fill="auto"/>
                </w:tcPr>
                <w:p w14:paraId="41AEC836" w14:textId="77777777" w:rsidR="00D01B3A" w:rsidRPr="00BF1A9D" w:rsidRDefault="00D01B3A" w:rsidP="00BF1A9D">
                  <w:pPr>
                    <w:spacing w:before="100" w:beforeAutospacing="1" w:after="100" w:afterAutospacing="1"/>
                    <w:rPr>
                      <w:rFonts w:cs="Arial"/>
                      <w:bCs/>
                    </w:rPr>
                  </w:pPr>
                </w:p>
              </w:tc>
            </w:tr>
            <w:tr w:rsidR="00D01B3A" w:rsidRPr="00BF1A9D" w14:paraId="383F214B" w14:textId="77777777" w:rsidTr="00BF1A9D">
              <w:tc>
                <w:tcPr>
                  <w:tcW w:w="3045" w:type="dxa"/>
                  <w:shd w:val="clear" w:color="auto" w:fill="auto"/>
                </w:tcPr>
                <w:p w14:paraId="5F9703DE" w14:textId="77777777" w:rsidR="00D01B3A" w:rsidRPr="00BF1A9D" w:rsidRDefault="00D01B3A" w:rsidP="00BF1A9D">
                  <w:pPr>
                    <w:spacing w:before="100" w:beforeAutospacing="1" w:after="100" w:afterAutospacing="1"/>
                    <w:rPr>
                      <w:rFonts w:cs="Arial"/>
                      <w:bCs/>
                    </w:rPr>
                  </w:pPr>
                  <w:r w:rsidRPr="00BF1A9D">
                    <w:rPr>
                      <w:rFonts w:cs="Arial"/>
                      <w:bCs/>
                    </w:rPr>
                    <w:t>Business</w:t>
                  </w:r>
                </w:p>
              </w:tc>
              <w:tc>
                <w:tcPr>
                  <w:tcW w:w="1100" w:type="dxa"/>
                  <w:shd w:val="clear" w:color="auto" w:fill="auto"/>
                </w:tcPr>
                <w:p w14:paraId="3F7C3C3B" w14:textId="77777777" w:rsidR="00D01B3A" w:rsidRPr="00BF1A9D" w:rsidRDefault="00D01B3A" w:rsidP="00BF1A9D">
                  <w:pPr>
                    <w:spacing w:before="100" w:beforeAutospacing="1" w:after="100" w:afterAutospacing="1"/>
                    <w:rPr>
                      <w:rFonts w:cs="Arial"/>
                      <w:bCs/>
                    </w:rPr>
                  </w:pPr>
                </w:p>
              </w:tc>
              <w:tc>
                <w:tcPr>
                  <w:tcW w:w="2865" w:type="dxa"/>
                  <w:shd w:val="clear" w:color="auto" w:fill="auto"/>
                </w:tcPr>
                <w:p w14:paraId="1C1F8272" w14:textId="77777777" w:rsidR="00D01B3A" w:rsidRPr="00BF1A9D" w:rsidRDefault="00D01B3A" w:rsidP="00BF1A9D">
                  <w:pPr>
                    <w:spacing w:before="100" w:beforeAutospacing="1" w:after="100" w:afterAutospacing="1"/>
                    <w:rPr>
                      <w:rFonts w:cs="Arial"/>
                      <w:bCs/>
                    </w:rPr>
                  </w:pPr>
                  <w:r w:rsidRPr="00BF1A9D">
                    <w:rPr>
                      <w:rFonts w:cs="Arial"/>
                      <w:bCs/>
                    </w:rPr>
                    <w:t>Recycling and Waste</w:t>
                  </w:r>
                </w:p>
              </w:tc>
              <w:tc>
                <w:tcPr>
                  <w:tcW w:w="1281" w:type="dxa"/>
                  <w:shd w:val="clear" w:color="auto" w:fill="auto"/>
                </w:tcPr>
                <w:p w14:paraId="7FDC0F2D" w14:textId="77777777" w:rsidR="00D01B3A" w:rsidRPr="00BF1A9D" w:rsidRDefault="00D01B3A" w:rsidP="00BF1A9D">
                  <w:pPr>
                    <w:spacing w:before="100" w:beforeAutospacing="1" w:after="100" w:afterAutospacing="1"/>
                    <w:rPr>
                      <w:rFonts w:cs="Arial"/>
                      <w:bCs/>
                    </w:rPr>
                  </w:pPr>
                </w:p>
              </w:tc>
            </w:tr>
            <w:tr w:rsidR="00D01B3A" w:rsidRPr="00BF1A9D" w14:paraId="01A95896" w14:textId="77777777" w:rsidTr="00BF1A9D">
              <w:tc>
                <w:tcPr>
                  <w:tcW w:w="3045" w:type="dxa"/>
                  <w:shd w:val="clear" w:color="auto" w:fill="auto"/>
                </w:tcPr>
                <w:p w14:paraId="68ECFC1B" w14:textId="77777777" w:rsidR="00D01B3A" w:rsidRPr="00BF1A9D" w:rsidRDefault="00D01B3A" w:rsidP="00BF1A9D">
                  <w:pPr>
                    <w:spacing w:before="100" w:beforeAutospacing="1" w:after="100" w:afterAutospacing="1"/>
                    <w:rPr>
                      <w:rFonts w:cs="Arial"/>
                      <w:bCs/>
                    </w:rPr>
                  </w:pPr>
                  <w:r w:rsidRPr="00BF1A9D">
                    <w:rPr>
                      <w:rFonts w:cs="Arial"/>
                      <w:bCs/>
                    </w:rPr>
                    <w:t>Children and Families</w:t>
                  </w:r>
                </w:p>
              </w:tc>
              <w:tc>
                <w:tcPr>
                  <w:tcW w:w="1100" w:type="dxa"/>
                  <w:shd w:val="clear" w:color="auto" w:fill="auto"/>
                </w:tcPr>
                <w:p w14:paraId="66908B0C" w14:textId="77777777" w:rsidR="00D01B3A" w:rsidRPr="00BF1A9D" w:rsidRDefault="00D01B3A" w:rsidP="00BF1A9D">
                  <w:pPr>
                    <w:spacing w:before="100" w:beforeAutospacing="1" w:after="100" w:afterAutospacing="1"/>
                    <w:rPr>
                      <w:rFonts w:cs="Arial"/>
                      <w:bCs/>
                    </w:rPr>
                  </w:pPr>
                </w:p>
              </w:tc>
              <w:tc>
                <w:tcPr>
                  <w:tcW w:w="2865" w:type="dxa"/>
                  <w:shd w:val="clear" w:color="auto" w:fill="auto"/>
                </w:tcPr>
                <w:p w14:paraId="52333322" w14:textId="77777777" w:rsidR="00D01B3A" w:rsidRPr="00BF1A9D" w:rsidRDefault="00D01B3A" w:rsidP="00BF1A9D">
                  <w:pPr>
                    <w:spacing w:before="100" w:beforeAutospacing="1" w:after="100" w:afterAutospacing="1"/>
                    <w:rPr>
                      <w:rFonts w:cs="Arial"/>
                      <w:bCs/>
                    </w:rPr>
                  </w:pPr>
                  <w:r w:rsidRPr="00BF1A9D">
                    <w:rPr>
                      <w:rFonts w:cs="Arial"/>
                      <w:bCs/>
                    </w:rPr>
                    <w:t>Roads</w:t>
                  </w:r>
                </w:p>
              </w:tc>
              <w:tc>
                <w:tcPr>
                  <w:tcW w:w="1281" w:type="dxa"/>
                  <w:shd w:val="clear" w:color="auto" w:fill="auto"/>
                </w:tcPr>
                <w:p w14:paraId="113D8F26" w14:textId="77777777" w:rsidR="00D01B3A" w:rsidRPr="00BF1A9D" w:rsidRDefault="00D01B3A" w:rsidP="00BF1A9D">
                  <w:pPr>
                    <w:spacing w:before="100" w:beforeAutospacing="1" w:after="100" w:afterAutospacing="1"/>
                    <w:rPr>
                      <w:rFonts w:cs="Arial"/>
                      <w:bCs/>
                    </w:rPr>
                  </w:pPr>
                </w:p>
              </w:tc>
            </w:tr>
            <w:tr w:rsidR="00D01B3A" w:rsidRPr="00BF1A9D" w14:paraId="1695E490" w14:textId="77777777" w:rsidTr="00BF1A9D">
              <w:tc>
                <w:tcPr>
                  <w:tcW w:w="3045" w:type="dxa"/>
                  <w:shd w:val="clear" w:color="auto" w:fill="auto"/>
                </w:tcPr>
                <w:p w14:paraId="58B8134F" w14:textId="77777777" w:rsidR="00D01B3A" w:rsidRPr="00BF1A9D" w:rsidRDefault="00D01B3A" w:rsidP="00BF1A9D">
                  <w:pPr>
                    <w:spacing w:before="100" w:beforeAutospacing="1" w:after="100" w:afterAutospacing="1"/>
                    <w:rPr>
                      <w:rFonts w:cs="Arial"/>
                      <w:bCs/>
                    </w:rPr>
                  </w:pPr>
                  <w:r w:rsidRPr="00BF1A9D">
                    <w:rPr>
                      <w:rFonts w:cs="Arial"/>
                      <w:bCs/>
                    </w:rPr>
                    <w:t xml:space="preserve">Countryside &amp; Environment        </w:t>
                  </w:r>
                </w:p>
              </w:tc>
              <w:tc>
                <w:tcPr>
                  <w:tcW w:w="1100" w:type="dxa"/>
                  <w:shd w:val="clear" w:color="auto" w:fill="auto"/>
                </w:tcPr>
                <w:p w14:paraId="28C9ACF8" w14:textId="77777777" w:rsidR="00D01B3A" w:rsidRPr="00BF1A9D" w:rsidRDefault="00D01B3A" w:rsidP="00BF1A9D">
                  <w:pPr>
                    <w:spacing w:before="100" w:beforeAutospacing="1" w:after="100" w:afterAutospacing="1"/>
                    <w:rPr>
                      <w:rFonts w:cs="Arial"/>
                      <w:bCs/>
                    </w:rPr>
                  </w:pPr>
                </w:p>
              </w:tc>
              <w:tc>
                <w:tcPr>
                  <w:tcW w:w="2865" w:type="dxa"/>
                  <w:shd w:val="clear" w:color="auto" w:fill="auto"/>
                </w:tcPr>
                <w:p w14:paraId="5BFD8148" w14:textId="77777777" w:rsidR="00D01B3A" w:rsidRPr="00BF1A9D" w:rsidRDefault="00D01B3A" w:rsidP="00BF1A9D">
                  <w:pPr>
                    <w:spacing w:before="100" w:beforeAutospacing="1" w:after="100" w:afterAutospacing="1"/>
                    <w:rPr>
                      <w:rFonts w:cs="Arial"/>
                      <w:bCs/>
                    </w:rPr>
                  </w:pPr>
                  <w:r w:rsidRPr="00BF1A9D">
                    <w:rPr>
                      <w:rFonts w:cs="Arial"/>
                      <w:bCs/>
                    </w:rPr>
                    <w:t>Schools</w:t>
                  </w:r>
                </w:p>
              </w:tc>
              <w:tc>
                <w:tcPr>
                  <w:tcW w:w="1281" w:type="dxa"/>
                  <w:shd w:val="clear" w:color="auto" w:fill="auto"/>
                </w:tcPr>
                <w:p w14:paraId="2755832C" w14:textId="77777777" w:rsidR="00D01B3A" w:rsidRPr="00BF1A9D" w:rsidRDefault="00D01B3A" w:rsidP="00BF1A9D">
                  <w:pPr>
                    <w:spacing w:before="100" w:beforeAutospacing="1" w:after="100" w:afterAutospacing="1"/>
                    <w:rPr>
                      <w:rFonts w:cs="Arial"/>
                      <w:bCs/>
                    </w:rPr>
                  </w:pPr>
                </w:p>
              </w:tc>
            </w:tr>
            <w:tr w:rsidR="00D01B3A" w:rsidRPr="00BF1A9D" w14:paraId="25D095B4" w14:textId="77777777" w:rsidTr="00BF1A9D">
              <w:tc>
                <w:tcPr>
                  <w:tcW w:w="3045" w:type="dxa"/>
                  <w:shd w:val="clear" w:color="auto" w:fill="auto"/>
                </w:tcPr>
                <w:p w14:paraId="0F6E16EC" w14:textId="77777777" w:rsidR="00D01B3A" w:rsidRPr="00BF1A9D" w:rsidRDefault="00D01B3A" w:rsidP="00BF1A9D">
                  <w:pPr>
                    <w:spacing w:before="100" w:beforeAutospacing="1" w:after="100" w:afterAutospacing="1"/>
                    <w:rPr>
                      <w:rFonts w:cs="Arial"/>
                      <w:bCs/>
                    </w:rPr>
                  </w:pPr>
                  <w:r w:rsidRPr="00BF1A9D">
                    <w:rPr>
                      <w:rFonts w:cs="Arial"/>
                      <w:bCs/>
                    </w:rPr>
                    <w:t>History and Heritage</w:t>
                  </w:r>
                </w:p>
              </w:tc>
              <w:tc>
                <w:tcPr>
                  <w:tcW w:w="1100" w:type="dxa"/>
                  <w:shd w:val="clear" w:color="auto" w:fill="auto"/>
                </w:tcPr>
                <w:p w14:paraId="0D720E77" w14:textId="77777777" w:rsidR="00D01B3A" w:rsidRPr="00BF1A9D" w:rsidRDefault="00D01B3A" w:rsidP="00BF1A9D">
                  <w:pPr>
                    <w:spacing w:before="100" w:beforeAutospacing="1" w:after="100" w:afterAutospacing="1"/>
                    <w:rPr>
                      <w:rFonts w:cs="Arial"/>
                      <w:bCs/>
                    </w:rPr>
                  </w:pPr>
                </w:p>
              </w:tc>
              <w:tc>
                <w:tcPr>
                  <w:tcW w:w="2865" w:type="dxa"/>
                  <w:shd w:val="clear" w:color="auto" w:fill="auto"/>
                </w:tcPr>
                <w:p w14:paraId="6BA19D94" w14:textId="77777777" w:rsidR="00D01B3A" w:rsidRPr="00BF1A9D" w:rsidRDefault="00D01B3A" w:rsidP="00BF1A9D">
                  <w:pPr>
                    <w:spacing w:before="100" w:beforeAutospacing="1" w:after="100" w:afterAutospacing="1"/>
                    <w:rPr>
                      <w:rFonts w:cs="Arial"/>
                      <w:bCs/>
                    </w:rPr>
                  </w:pPr>
                  <w:r w:rsidRPr="00BF1A9D">
                    <w:rPr>
                      <w:rFonts w:cs="Arial"/>
                      <w:bCs/>
                    </w:rPr>
                    <w:t>Social Care</w:t>
                  </w:r>
                </w:p>
              </w:tc>
              <w:tc>
                <w:tcPr>
                  <w:tcW w:w="1281" w:type="dxa"/>
                  <w:shd w:val="clear" w:color="auto" w:fill="auto"/>
                </w:tcPr>
                <w:p w14:paraId="3227395E" w14:textId="77777777" w:rsidR="00D01B3A" w:rsidRPr="00260851" w:rsidRDefault="00260851" w:rsidP="00BF1A9D">
                  <w:pPr>
                    <w:spacing w:before="100" w:beforeAutospacing="1" w:after="100" w:afterAutospacing="1"/>
                    <w:rPr>
                      <w:rFonts w:cs="Arial"/>
                      <w:b/>
                      <w:bCs/>
                    </w:rPr>
                  </w:pPr>
                  <w:r w:rsidRPr="00260851">
                    <w:rPr>
                      <w:rFonts w:cs="Arial"/>
                      <w:b/>
                      <w:bCs/>
                    </w:rPr>
                    <w:t>x</w:t>
                  </w:r>
                </w:p>
              </w:tc>
            </w:tr>
            <w:tr w:rsidR="00D01B3A" w:rsidRPr="00BF1A9D" w14:paraId="48272E50" w14:textId="77777777" w:rsidTr="00BF1A9D">
              <w:tc>
                <w:tcPr>
                  <w:tcW w:w="3045" w:type="dxa"/>
                  <w:shd w:val="clear" w:color="auto" w:fill="auto"/>
                </w:tcPr>
                <w:p w14:paraId="4E0BE9F7" w14:textId="77777777" w:rsidR="00D01B3A" w:rsidRPr="00BF1A9D" w:rsidRDefault="00D01B3A" w:rsidP="00BF1A9D">
                  <w:pPr>
                    <w:spacing w:before="100" w:beforeAutospacing="1" w:after="100" w:afterAutospacing="1"/>
                    <w:rPr>
                      <w:rFonts w:cs="Arial"/>
                      <w:bCs/>
                    </w:rPr>
                  </w:pPr>
                  <w:r w:rsidRPr="00BF1A9D">
                    <w:rPr>
                      <w:rFonts w:cs="Arial"/>
                      <w:bCs/>
                    </w:rPr>
                    <w:t>Jobs</w:t>
                  </w:r>
                </w:p>
              </w:tc>
              <w:tc>
                <w:tcPr>
                  <w:tcW w:w="1100" w:type="dxa"/>
                  <w:shd w:val="clear" w:color="auto" w:fill="auto"/>
                </w:tcPr>
                <w:p w14:paraId="3A1B7ED3" w14:textId="77777777" w:rsidR="00D01B3A" w:rsidRPr="00BF1A9D" w:rsidRDefault="00D01B3A" w:rsidP="00BF1A9D">
                  <w:pPr>
                    <w:spacing w:before="100" w:beforeAutospacing="1" w:after="100" w:afterAutospacing="1"/>
                    <w:rPr>
                      <w:rFonts w:cs="Arial"/>
                      <w:bCs/>
                    </w:rPr>
                  </w:pPr>
                </w:p>
              </w:tc>
              <w:tc>
                <w:tcPr>
                  <w:tcW w:w="2865" w:type="dxa"/>
                  <w:shd w:val="clear" w:color="auto" w:fill="auto"/>
                </w:tcPr>
                <w:p w14:paraId="4BDD332D" w14:textId="77777777" w:rsidR="00D01B3A" w:rsidRPr="00BF1A9D" w:rsidRDefault="00D01B3A" w:rsidP="00BF1A9D">
                  <w:pPr>
                    <w:spacing w:before="100" w:beforeAutospacing="1" w:after="100" w:afterAutospacing="1"/>
                    <w:rPr>
                      <w:rFonts w:cs="Arial"/>
                      <w:bCs/>
                    </w:rPr>
                  </w:pPr>
                  <w:r w:rsidRPr="00BF1A9D">
                    <w:rPr>
                      <w:rFonts w:cs="Arial"/>
                      <w:bCs/>
                    </w:rPr>
                    <w:t>Staff</w:t>
                  </w:r>
                </w:p>
              </w:tc>
              <w:tc>
                <w:tcPr>
                  <w:tcW w:w="1281" w:type="dxa"/>
                  <w:shd w:val="clear" w:color="auto" w:fill="auto"/>
                </w:tcPr>
                <w:p w14:paraId="00012CFA" w14:textId="77777777" w:rsidR="00D01B3A" w:rsidRPr="00BF1A9D" w:rsidRDefault="00D01B3A" w:rsidP="00BF1A9D">
                  <w:pPr>
                    <w:spacing w:before="100" w:beforeAutospacing="1" w:after="100" w:afterAutospacing="1"/>
                    <w:rPr>
                      <w:rFonts w:cs="Arial"/>
                      <w:bCs/>
                    </w:rPr>
                  </w:pPr>
                </w:p>
              </w:tc>
            </w:tr>
            <w:tr w:rsidR="00D01B3A" w:rsidRPr="00BF1A9D" w14:paraId="624625DD" w14:textId="77777777" w:rsidTr="00BF1A9D">
              <w:tc>
                <w:tcPr>
                  <w:tcW w:w="3045" w:type="dxa"/>
                  <w:shd w:val="clear" w:color="auto" w:fill="auto"/>
                </w:tcPr>
                <w:p w14:paraId="22289572" w14:textId="77777777" w:rsidR="00D01B3A" w:rsidRPr="00BF1A9D" w:rsidRDefault="00D01B3A" w:rsidP="00BF1A9D">
                  <w:pPr>
                    <w:spacing w:before="100" w:beforeAutospacing="1" w:after="100" w:afterAutospacing="1"/>
                    <w:rPr>
                      <w:rFonts w:cs="Arial"/>
                      <w:bCs/>
                    </w:rPr>
                  </w:pPr>
                  <w:r w:rsidRPr="00BF1A9D">
                    <w:rPr>
                      <w:rFonts w:cs="Arial"/>
                      <w:bCs/>
                    </w:rPr>
                    <w:t>Leisure</w:t>
                  </w:r>
                </w:p>
              </w:tc>
              <w:tc>
                <w:tcPr>
                  <w:tcW w:w="1100" w:type="dxa"/>
                  <w:shd w:val="clear" w:color="auto" w:fill="auto"/>
                </w:tcPr>
                <w:p w14:paraId="09FA0AB6" w14:textId="77777777" w:rsidR="00D01B3A" w:rsidRPr="00BF1A9D" w:rsidRDefault="00D01B3A" w:rsidP="00BF1A9D">
                  <w:pPr>
                    <w:spacing w:before="100" w:beforeAutospacing="1" w:after="100" w:afterAutospacing="1"/>
                    <w:rPr>
                      <w:rFonts w:cs="Arial"/>
                      <w:bCs/>
                    </w:rPr>
                  </w:pPr>
                </w:p>
              </w:tc>
              <w:tc>
                <w:tcPr>
                  <w:tcW w:w="2865" w:type="dxa"/>
                  <w:shd w:val="clear" w:color="auto" w:fill="auto"/>
                </w:tcPr>
                <w:p w14:paraId="5879A8DB" w14:textId="77777777" w:rsidR="00D01B3A" w:rsidRPr="00BF1A9D" w:rsidRDefault="00D01B3A" w:rsidP="00BF1A9D">
                  <w:pPr>
                    <w:spacing w:before="100" w:beforeAutospacing="1" w:after="100" w:afterAutospacing="1"/>
                    <w:rPr>
                      <w:rFonts w:cs="Arial"/>
                      <w:bCs/>
                    </w:rPr>
                  </w:pPr>
                  <w:r w:rsidRPr="00BF1A9D">
                    <w:rPr>
                      <w:rFonts w:cs="Arial"/>
                      <w:bCs/>
                    </w:rPr>
                    <w:t>Travel and Transport</w:t>
                  </w:r>
                </w:p>
              </w:tc>
              <w:tc>
                <w:tcPr>
                  <w:tcW w:w="1281" w:type="dxa"/>
                  <w:shd w:val="clear" w:color="auto" w:fill="auto"/>
                </w:tcPr>
                <w:p w14:paraId="4E4FB100" w14:textId="77777777" w:rsidR="00D01B3A" w:rsidRPr="00BF1A9D" w:rsidRDefault="00D01B3A" w:rsidP="00BF1A9D">
                  <w:pPr>
                    <w:spacing w:before="100" w:beforeAutospacing="1" w:after="100" w:afterAutospacing="1"/>
                    <w:rPr>
                      <w:rFonts w:cs="Arial"/>
                      <w:bCs/>
                    </w:rPr>
                  </w:pPr>
                </w:p>
              </w:tc>
            </w:tr>
            <w:tr w:rsidR="00D01B3A" w:rsidRPr="00BF1A9D" w14:paraId="2CC4686A" w14:textId="77777777" w:rsidTr="00BF1A9D">
              <w:tc>
                <w:tcPr>
                  <w:tcW w:w="3045" w:type="dxa"/>
                  <w:shd w:val="clear" w:color="auto" w:fill="auto"/>
                </w:tcPr>
                <w:p w14:paraId="38277976" w14:textId="77777777" w:rsidR="00D01B3A" w:rsidRPr="00BF1A9D" w:rsidRDefault="00D01B3A" w:rsidP="00BF1A9D">
                  <w:pPr>
                    <w:spacing w:before="100" w:beforeAutospacing="1" w:after="100" w:afterAutospacing="1"/>
                    <w:rPr>
                      <w:rFonts w:cs="Arial"/>
                      <w:bCs/>
                    </w:rPr>
                  </w:pPr>
                  <w:r w:rsidRPr="00BF1A9D">
                    <w:rPr>
                      <w:rFonts w:cs="Arial"/>
                      <w:bCs/>
                    </w:rPr>
                    <w:t>libraries</w:t>
                  </w:r>
                </w:p>
              </w:tc>
              <w:tc>
                <w:tcPr>
                  <w:tcW w:w="1100" w:type="dxa"/>
                  <w:shd w:val="clear" w:color="auto" w:fill="auto"/>
                </w:tcPr>
                <w:p w14:paraId="5D6B661A" w14:textId="77777777" w:rsidR="00D01B3A" w:rsidRPr="00BF1A9D" w:rsidRDefault="00D01B3A" w:rsidP="00BF1A9D">
                  <w:pPr>
                    <w:spacing w:before="100" w:beforeAutospacing="1" w:after="100" w:afterAutospacing="1"/>
                    <w:rPr>
                      <w:rFonts w:cs="Arial"/>
                      <w:bCs/>
                    </w:rPr>
                  </w:pPr>
                </w:p>
              </w:tc>
              <w:tc>
                <w:tcPr>
                  <w:tcW w:w="2865" w:type="dxa"/>
                  <w:shd w:val="clear" w:color="auto" w:fill="auto"/>
                </w:tcPr>
                <w:p w14:paraId="7C38E329" w14:textId="77777777" w:rsidR="00D01B3A" w:rsidRPr="00BF1A9D" w:rsidRDefault="00D01B3A" w:rsidP="00BF1A9D">
                  <w:pPr>
                    <w:spacing w:before="100" w:beforeAutospacing="1" w:after="100" w:afterAutospacing="1"/>
                    <w:rPr>
                      <w:rFonts w:cs="Arial"/>
                      <w:bCs/>
                    </w:rPr>
                  </w:pPr>
                </w:p>
              </w:tc>
              <w:tc>
                <w:tcPr>
                  <w:tcW w:w="1281" w:type="dxa"/>
                  <w:shd w:val="clear" w:color="auto" w:fill="auto"/>
                </w:tcPr>
                <w:p w14:paraId="2D6F956E" w14:textId="77777777" w:rsidR="00D01B3A" w:rsidRPr="00BF1A9D" w:rsidRDefault="00D01B3A" w:rsidP="00BF1A9D">
                  <w:pPr>
                    <w:spacing w:before="100" w:beforeAutospacing="1" w:after="100" w:afterAutospacing="1"/>
                    <w:rPr>
                      <w:rFonts w:cs="Arial"/>
                      <w:bCs/>
                    </w:rPr>
                  </w:pPr>
                </w:p>
              </w:tc>
            </w:tr>
          </w:tbl>
          <w:p w14:paraId="05E680FB" w14:textId="77777777" w:rsidR="00D01B3A" w:rsidRPr="00134F51" w:rsidRDefault="00D01B3A" w:rsidP="00C07915">
            <w:pPr>
              <w:spacing w:before="100" w:beforeAutospacing="1" w:after="100" w:afterAutospacing="1"/>
              <w:rPr>
                <w:rFonts w:cs="Arial"/>
              </w:rPr>
            </w:pPr>
          </w:p>
        </w:tc>
      </w:tr>
      <w:tr w:rsidR="00D01B3A" w:rsidRPr="00180D7F" w14:paraId="16204EC2" w14:textId="77777777" w:rsidTr="00ED7866">
        <w:tc>
          <w:tcPr>
            <w:tcW w:w="2261" w:type="dxa"/>
            <w:gridSpan w:val="3"/>
            <w:tcBorders>
              <w:left w:val="nil"/>
              <w:right w:val="nil"/>
            </w:tcBorders>
            <w:shd w:val="clear" w:color="auto" w:fill="auto"/>
          </w:tcPr>
          <w:p w14:paraId="408E8EAC" w14:textId="77777777" w:rsidR="00D01B3A" w:rsidRPr="00180D7F" w:rsidRDefault="00D01B3A" w:rsidP="00BF1A9D">
            <w:pPr>
              <w:jc w:val="both"/>
            </w:pPr>
          </w:p>
        </w:tc>
        <w:tc>
          <w:tcPr>
            <w:tcW w:w="6867" w:type="dxa"/>
            <w:gridSpan w:val="2"/>
            <w:tcBorders>
              <w:left w:val="nil"/>
              <w:right w:val="nil"/>
            </w:tcBorders>
            <w:shd w:val="clear" w:color="auto" w:fill="auto"/>
          </w:tcPr>
          <w:p w14:paraId="38044037" w14:textId="77777777" w:rsidR="00D01B3A" w:rsidRPr="00180D7F" w:rsidRDefault="00D01B3A" w:rsidP="00BF1A9D">
            <w:pPr>
              <w:jc w:val="both"/>
            </w:pPr>
          </w:p>
        </w:tc>
      </w:tr>
      <w:tr w:rsidR="00D01B3A" w:rsidRPr="00180D7F" w14:paraId="346F1A2B" w14:textId="77777777" w:rsidTr="00ED7866">
        <w:trPr>
          <w:trHeight w:val="360"/>
        </w:trPr>
        <w:tc>
          <w:tcPr>
            <w:tcW w:w="2261" w:type="dxa"/>
            <w:gridSpan w:val="3"/>
            <w:shd w:val="clear" w:color="auto" w:fill="E6E6E6"/>
          </w:tcPr>
          <w:p w14:paraId="707A149B" w14:textId="77777777" w:rsidR="00D01B3A" w:rsidRPr="00BF1A9D" w:rsidRDefault="00D01B3A" w:rsidP="00711B75">
            <w:pPr>
              <w:jc w:val="both"/>
              <w:rPr>
                <w:b/>
              </w:rPr>
            </w:pPr>
            <w:r w:rsidRPr="00BF1A9D">
              <w:rPr>
                <w:b/>
              </w:rPr>
              <w:t xml:space="preserve">Author: </w:t>
            </w:r>
            <w:r w:rsidR="00260851" w:rsidRPr="00711B75">
              <w:rPr>
                <w:b/>
              </w:rPr>
              <w:t>Bridgette</w:t>
            </w:r>
            <w:r w:rsidR="00196E9C" w:rsidRPr="00711B75">
              <w:rPr>
                <w:b/>
              </w:rPr>
              <w:t xml:space="preserve"> </w:t>
            </w:r>
            <w:r w:rsidR="00260851" w:rsidRPr="00711B75">
              <w:rPr>
                <w:b/>
              </w:rPr>
              <w:t>Shilton</w:t>
            </w:r>
          </w:p>
        </w:tc>
        <w:tc>
          <w:tcPr>
            <w:tcW w:w="6867" w:type="dxa"/>
            <w:gridSpan w:val="2"/>
            <w:shd w:val="clear" w:color="auto" w:fill="E6E6E6"/>
          </w:tcPr>
          <w:p w14:paraId="16757DFD" w14:textId="77777777" w:rsidR="00D01B3A" w:rsidRPr="00C07915" w:rsidRDefault="00D01B3A" w:rsidP="00576311">
            <w:pPr>
              <w:rPr>
                <w:b/>
                <w:bCs/>
              </w:rPr>
            </w:pPr>
            <w:r w:rsidRPr="00134F51">
              <w:rPr>
                <w:b/>
                <w:bCs/>
              </w:rPr>
              <w:t>Responsible team:</w:t>
            </w:r>
            <w:r w:rsidR="00260851" w:rsidRPr="00134F51">
              <w:rPr>
                <w:b/>
                <w:bCs/>
              </w:rPr>
              <w:t xml:space="preserve"> Adult Care Financial Services </w:t>
            </w:r>
          </w:p>
        </w:tc>
      </w:tr>
      <w:tr w:rsidR="00D01B3A" w:rsidRPr="00180D7F" w14:paraId="364873F0" w14:textId="77777777" w:rsidTr="00ED7866">
        <w:trPr>
          <w:trHeight w:val="465"/>
        </w:trPr>
        <w:tc>
          <w:tcPr>
            <w:tcW w:w="2261" w:type="dxa"/>
            <w:gridSpan w:val="3"/>
            <w:tcBorders>
              <w:bottom w:val="single" w:sz="4" w:space="0" w:color="auto"/>
            </w:tcBorders>
            <w:shd w:val="clear" w:color="auto" w:fill="E6E6E6"/>
          </w:tcPr>
          <w:p w14:paraId="254BB37F" w14:textId="04C182C2" w:rsidR="00196E9C" w:rsidRPr="00402AC6" w:rsidRDefault="00D01B3A" w:rsidP="00402AC6">
            <w:pPr>
              <w:spacing w:before="100" w:beforeAutospacing="1" w:after="100" w:afterAutospacing="1"/>
              <w:rPr>
                <w:rFonts w:cs="Arial"/>
                <w:b/>
                <w:bCs/>
              </w:rPr>
            </w:pPr>
            <w:r w:rsidRPr="00BF1A9D">
              <w:rPr>
                <w:rFonts w:cs="Arial"/>
                <w:b/>
                <w:bCs/>
              </w:rPr>
              <w:t>Contact number:</w:t>
            </w:r>
            <w:r w:rsidR="00196E9C">
              <w:rPr>
                <w:rFonts w:cs="Arial"/>
                <w:b/>
                <w:bCs/>
              </w:rPr>
              <w:t xml:space="preserve"> </w:t>
            </w:r>
            <w:r w:rsidR="00732E01">
              <w:rPr>
                <w:rFonts w:cs="Arial"/>
                <w:b/>
                <w:bCs/>
              </w:rPr>
              <w:t>0115 9773396</w:t>
            </w:r>
          </w:p>
        </w:tc>
        <w:tc>
          <w:tcPr>
            <w:tcW w:w="6867" w:type="dxa"/>
            <w:gridSpan w:val="2"/>
            <w:tcBorders>
              <w:bottom w:val="single" w:sz="4" w:space="0" w:color="auto"/>
            </w:tcBorders>
            <w:shd w:val="clear" w:color="auto" w:fill="E6E6E6"/>
          </w:tcPr>
          <w:p w14:paraId="6431DABD" w14:textId="0EC209FF" w:rsidR="00711B75" w:rsidRDefault="00D01B3A" w:rsidP="00576311">
            <w:r w:rsidRPr="00BF1A9D">
              <w:rPr>
                <w:b/>
              </w:rPr>
              <w:t xml:space="preserve">Contact email: </w:t>
            </w:r>
            <w:hyperlink r:id="rId16" w:history="1">
              <w:r w:rsidR="00732E01" w:rsidRPr="00732E01">
                <w:rPr>
                  <w:rStyle w:val="Hyperlink"/>
                </w:rPr>
                <w:t>bridgette.shilton@nottscc.gov.uk</w:t>
              </w:r>
            </w:hyperlink>
            <w:r w:rsidR="00711B75">
              <w:t xml:space="preserve"> </w:t>
            </w:r>
            <w:r w:rsidR="00711B75" w:rsidRPr="00D04696">
              <w:t>.</w:t>
            </w:r>
          </w:p>
          <w:p w14:paraId="67A16910" w14:textId="77777777" w:rsidR="00196E9C" w:rsidRPr="00196E9C" w:rsidRDefault="00196E9C" w:rsidP="00576311">
            <w:pPr>
              <w:rPr>
                <w:rFonts w:cs="Arial"/>
                <w:b/>
                <w:color w:val="FF0000"/>
              </w:rPr>
            </w:pPr>
          </w:p>
        </w:tc>
      </w:tr>
      <w:tr w:rsidR="00D01B3A" w:rsidRPr="00180D7F" w14:paraId="5EAE943A" w14:textId="77777777" w:rsidTr="00ED7866">
        <w:tc>
          <w:tcPr>
            <w:tcW w:w="2261" w:type="dxa"/>
            <w:gridSpan w:val="3"/>
            <w:tcBorders>
              <w:left w:val="nil"/>
              <w:right w:val="nil"/>
            </w:tcBorders>
            <w:shd w:val="clear" w:color="auto" w:fill="auto"/>
          </w:tcPr>
          <w:p w14:paraId="149491F6" w14:textId="77777777" w:rsidR="00D01B3A" w:rsidRPr="00180D7F" w:rsidRDefault="00D01B3A" w:rsidP="00BF1A9D">
            <w:pPr>
              <w:jc w:val="both"/>
            </w:pPr>
          </w:p>
        </w:tc>
        <w:tc>
          <w:tcPr>
            <w:tcW w:w="6867" w:type="dxa"/>
            <w:gridSpan w:val="2"/>
            <w:tcBorders>
              <w:left w:val="nil"/>
              <w:right w:val="nil"/>
            </w:tcBorders>
            <w:shd w:val="clear" w:color="auto" w:fill="auto"/>
          </w:tcPr>
          <w:p w14:paraId="22B040B1" w14:textId="77777777" w:rsidR="00D01B3A" w:rsidRPr="00180D7F" w:rsidRDefault="00D01B3A" w:rsidP="00BF1A9D">
            <w:pPr>
              <w:jc w:val="both"/>
            </w:pPr>
          </w:p>
        </w:tc>
      </w:tr>
      <w:tr w:rsidR="00D01B3A" w:rsidRPr="00180D7F" w14:paraId="4A4B1886" w14:textId="77777777" w:rsidTr="00527701">
        <w:trPr>
          <w:trHeight w:val="330"/>
        </w:trPr>
        <w:tc>
          <w:tcPr>
            <w:tcW w:w="9128" w:type="dxa"/>
            <w:gridSpan w:val="5"/>
            <w:shd w:val="clear" w:color="auto" w:fill="E6E6E6"/>
          </w:tcPr>
          <w:p w14:paraId="6A794B4F" w14:textId="77777777" w:rsidR="00D01B3A" w:rsidRPr="00BF1A9D" w:rsidRDefault="00D01B3A" w:rsidP="00BF1A9D">
            <w:pPr>
              <w:jc w:val="both"/>
              <w:rPr>
                <w:b/>
              </w:rPr>
            </w:pPr>
            <w:r w:rsidRPr="00BF1A9D">
              <w:rPr>
                <w:b/>
              </w:rPr>
              <w:t xml:space="preserve">Please include any supporting documents </w:t>
            </w:r>
          </w:p>
        </w:tc>
      </w:tr>
      <w:tr w:rsidR="00D01B3A" w:rsidRPr="00180D7F" w14:paraId="07EDC46C" w14:textId="77777777" w:rsidTr="00527701">
        <w:trPr>
          <w:trHeight w:val="360"/>
        </w:trPr>
        <w:tc>
          <w:tcPr>
            <w:tcW w:w="9128" w:type="dxa"/>
            <w:gridSpan w:val="5"/>
            <w:shd w:val="clear" w:color="auto" w:fill="E6E6E6"/>
          </w:tcPr>
          <w:p w14:paraId="3DF8AC10" w14:textId="450633FC" w:rsidR="00D01B3A" w:rsidRDefault="00732E01" w:rsidP="00196E9C">
            <w:pPr>
              <w:numPr>
                <w:ilvl w:val="0"/>
                <w:numId w:val="6"/>
              </w:numPr>
              <w:jc w:val="both"/>
            </w:pPr>
            <w:hyperlink r:id="rId17" w:history="1">
              <w:r>
                <w:rPr>
                  <w:rStyle w:val="Hyperlink"/>
                </w:rPr>
                <w:t>Care and support statutory guidance</w:t>
              </w:r>
            </w:hyperlink>
          </w:p>
        </w:tc>
      </w:tr>
      <w:tr w:rsidR="00732E01" w:rsidRPr="00180D7F" w14:paraId="60DBD308" w14:textId="77777777" w:rsidTr="00527701">
        <w:trPr>
          <w:trHeight w:val="360"/>
        </w:trPr>
        <w:tc>
          <w:tcPr>
            <w:tcW w:w="9128" w:type="dxa"/>
            <w:gridSpan w:val="5"/>
            <w:shd w:val="clear" w:color="auto" w:fill="E6E6E6"/>
          </w:tcPr>
          <w:p w14:paraId="22744084" w14:textId="30151F8D" w:rsidR="00732E01" w:rsidRDefault="00732E01" w:rsidP="00196E9C">
            <w:pPr>
              <w:numPr>
                <w:ilvl w:val="0"/>
                <w:numId w:val="6"/>
              </w:numPr>
              <w:jc w:val="both"/>
            </w:pPr>
            <w:hyperlink r:id="rId18" w:history="1">
              <w:r>
                <w:rPr>
                  <w:rStyle w:val="Hyperlink"/>
                </w:rPr>
                <w:t>The Care and Support (Charging and Assessment of Resources) Regulations 2014</w:t>
              </w:r>
            </w:hyperlink>
          </w:p>
        </w:tc>
      </w:tr>
      <w:tr w:rsidR="00732E01" w:rsidRPr="00180D7F" w14:paraId="1B7CE763" w14:textId="77777777" w:rsidTr="00527701">
        <w:trPr>
          <w:trHeight w:val="360"/>
        </w:trPr>
        <w:tc>
          <w:tcPr>
            <w:tcW w:w="9128" w:type="dxa"/>
            <w:gridSpan w:val="5"/>
            <w:shd w:val="clear" w:color="auto" w:fill="E6E6E6"/>
          </w:tcPr>
          <w:p w14:paraId="63CBC622" w14:textId="47F651A7" w:rsidR="00732E01" w:rsidRDefault="0010798D" w:rsidP="00196E9C">
            <w:pPr>
              <w:numPr>
                <w:ilvl w:val="0"/>
                <w:numId w:val="6"/>
              </w:numPr>
              <w:jc w:val="both"/>
            </w:pPr>
            <w:hyperlink r:id="rId19" w:history="1">
              <w:r>
                <w:rPr>
                  <w:rStyle w:val="Hyperlink"/>
                </w:rPr>
                <w:t xml:space="preserve">Social care charging for local authorities: 2021 to 2022 </w:t>
              </w:r>
            </w:hyperlink>
          </w:p>
        </w:tc>
      </w:tr>
      <w:tr w:rsidR="00732E01" w:rsidRPr="00180D7F" w14:paraId="74428647" w14:textId="77777777" w:rsidTr="00527701">
        <w:trPr>
          <w:trHeight w:val="360"/>
        </w:trPr>
        <w:tc>
          <w:tcPr>
            <w:tcW w:w="9128" w:type="dxa"/>
            <w:gridSpan w:val="5"/>
            <w:shd w:val="clear" w:color="auto" w:fill="E6E6E6"/>
          </w:tcPr>
          <w:p w14:paraId="61682AE5" w14:textId="5C57D37C" w:rsidR="00732E01" w:rsidRDefault="0010798D" w:rsidP="00196E9C">
            <w:pPr>
              <w:numPr>
                <w:ilvl w:val="0"/>
                <w:numId w:val="6"/>
              </w:numPr>
              <w:jc w:val="both"/>
            </w:pPr>
            <w:hyperlink r:id="rId20" w:history="1">
              <w:r>
                <w:rPr>
                  <w:rStyle w:val="Hyperlink"/>
                </w:rPr>
                <w:t>Committee Report  - Fees and Charging March 2021</w:t>
              </w:r>
            </w:hyperlink>
          </w:p>
        </w:tc>
      </w:tr>
      <w:tr w:rsidR="00D01B3A" w:rsidRPr="00BF1A9D" w14:paraId="570E1BAE" w14:textId="77777777" w:rsidTr="00ED7866">
        <w:trPr>
          <w:trHeight w:val="357"/>
        </w:trPr>
        <w:tc>
          <w:tcPr>
            <w:tcW w:w="2088" w:type="dxa"/>
            <w:gridSpan w:val="2"/>
            <w:shd w:val="clear" w:color="auto" w:fill="E6E6E6"/>
          </w:tcPr>
          <w:p w14:paraId="66B7A1CF" w14:textId="77777777" w:rsidR="00D01B3A" w:rsidRPr="00BF1A9D" w:rsidRDefault="00D01B3A" w:rsidP="00BF1A9D">
            <w:pPr>
              <w:jc w:val="both"/>
              <w:rPr>
                <w:b/>
              </w:rPr>
            </w:pPr>
            <w:r w:rsidRPr="00BF1A9D">
              <w:rPr>
                <w:b/>
              </w:rPr>
              <w:t>Review date</w:t>
            </w:r>
          </w:p>
        </w:tc>
        <w:tc>
          <w:tcPr>
            <w:tcW w:w="7040" w:type="dxa"/>
            <w:gridSpan w:val="3"/>
            <w:shd w:val="clear" w:color="auto" w:fill="E6E6E6"/>
          </w:tcPr>
          <w:p w14:paraId="2DC76F85" w14:textId="77777777" w:rsidR="00D01B3A" w:rsidRPr="00BF1A9D" w:rsidRDefault="00D01B3A" w:rsidP="0031040B">
            <w:pPr>
              <w:rPr>
                <w:b/>
              </w:rPr>
            </w:pPr>
            <w:r w:rsidRPr="00BF1A9D">
              <w:rPr>
                <w:b/>
              </w:rPr>
              <w:t xml:space="preserve">Amendments </w:t>
            </w:r>
          </w:p>
        </w:tc>
      </w:tr>
      <w:tr w:rsidR="00D01B3A" w:rsidRPr="00BF1A9D" w14:paraId="67B934CC" w14:textId="77777777" w:rsidTr="00ED7866">
        <w:trPr>
          <w:trHeight w:val="357"/>
        </w:trPr>
        <w:tc>
          <w:tcPr>
            <w:tcW w:w="2088" w:type="dxa"/>
            <w:gridSpan w:val="2"/>
            <w:tcBorders>
              <w:bottom w:val="single" w:sz="4" w:space="0" w:color="auto"/>
            </w:tcBorders>
            <w:shd w:val="clear" w:color="auto" w:fill="E6E6E6"/>
          </w:tcPr>
          <w:p w14:paraId="5348BE4C" w14:textId="77777777" w:rsidR="00D01B3A" w:rsidRPr="00196E9C" w:rsidRDefault="00196E9C">
            <w:pPr>
              <w:jc w:val="both"/>
            </w:pPr>
            <w:r w:rsidRPr="00134F51">
              <w:t>13 February 2019</w:t>
            </w:r>
          </w:p>
        </w:tc>
        <w:tc>
          <w:tcPr>
            <w:tcW w:w="7040" w:type="dxa"/>
            <w:gridSpan w:val="3"/>
            <w:shd w:val="clear" w:color="auto" w:fill="E6E6E6"/>
          </w:tcPr>
          <w:p w14:paraId="28B94C84" w14:textId="77777777" w:rsidR="00D01B3A" w:rsidRPr="00196E9C" w:rsidRDefault="00196E9C">
            <w:pPr>
              <w:jc w:val="both"/>
            </w:pPr>
            <w:r w:rsidRPr="00134F51">
              <w:t xml:space="preserve">Version </w:t>
            </w:r>
            <w:r w:rsidR="00892905">
              <w:t>0.</w:t>
            </w:r>
            <w:r w:rsidRPr="00134F51">
              <w:t xml:space="preserve">1 </w:t>
            </w:r>
          </w:p>
        </w:tc>
      </w:tr>
      <w:tr w:rsidR="00D01B3A" w:rsidRPr="00BF1A9D" w14:paraId="7B9D703B" w14:textId="77777777" w:rsidTr="00ED7866">
        <w:trPr>
          <w:trHeight w:val="357"/>
        </w:trPr>
        <w:tc>
          <w:tcPr>
            <w:tcW w:w="2088" w:type="dxa"/>
            <w:gridSpan w:val="2"/>
            <w:shd w:val="clear" w:color="auto" w:fill="E6E6E6"/>
          </w:tcPr>
          <w:p w14:paraId="472B75F0" w14:textId="77777777" w:rsidR="00D01B3A" w:rsidRDefault="69E97F10" w:rsidP="00BF1A9D">
            <w:pPr>
              <w:jc w:val="both"/>
            </w:pPr>
            <w:r>
              <w:lastRenderedPageBreak/>
              <w:t>4 March 2019</w:t>
            </w:r>
          </w:p>
        </w:tc>
        <w:tc>
          <w:tcPr>
            <w:tcW w:w="7040" w:type="dxa"/>
            <w:gridSpan w:val="3"/>
            <w:shd w:val="clear" w:color="auto" w:fill="E6E6E6"/>
          </w:tcPr>
          <w:p w14:paraId="69584D61" w14:textId="77777777" w:rsidR="00D01B3A" w:rsidRDefault="69E97F10" w:rsidP="00BF1A9D">
            <w:pPr>
              <w:jc w:val="both"/>
            </w:pPr>
            <w:r>
              <w:t xml:space="preserve">Version </w:t>
            </w:r>
            <w:r w:rsidR="00892905">
              <w:t>0.</w:t>
            </w:r>
            <w:r>
              <w:t>2</w:t>
            </w:r>
          </w:p>
        </w:tc>
      </w:tr>
      <w:tr w:rsidR="00892905" w:rsidRPr="00BF1A9D" w14:paraId="7BDECE67" w14:textId="77777777" w:rsidTr="00ED7866">
        <w:trPr>
          <w:trHeight w:val="357"/>
        </w:trPr>
        <w:tc>
          <w:tcPr>
            <w:tcW w:w="2088" w:type="dxa"/>
            <w:gridSpan w:val="2"/>
            <w:shd w:val="clear" w:color="auto" w:fill="E6E6E6"/>
          </w:tcPr>
          <w:p w14:paraId="61E77A26" w14:textId="77777777" w:rsidR="00892905" w:rsidRDefault="00892905" w:rsidP="00BF1A9D">
            <w:pPr>
              <w:jc w:val="both"/>
            </w:pPr>
            <w:r>
              <w:t>08 October 2019</w:t>
            </w:r>
          </w:p>
        </w:tc>
        <w:tc>
          <w:tcPr>
            <w:tcW w:w="7040" w:type="dxa"/>
            <w:gridSpan w:val="3"/>
            <w:shd w:val="clear" w:color="auto" w:fill="E6E6E6"/>
          </w:tcPr>
          <w:p w14:paraId="0845E13E" w14:textId="77777777" w:rsidR="00892905" w:rsidRDefault="00892905" w:rsidP="00BF1A9D">
            <w:pPr>
              <w:jc w:val="both"/>
            </w:pPr>
            <w:r>
              <w:t>Version 0.3</w:t>
            </w:r>
          </w:p>
        </w:tc>
      </w:tr>
      <w:tr w:rsidR="00527701" w:rsidRPr="00BF1A9D" w14:paraId="3AD6E6FD" w14:textId="77777777" w:rsidTr="00ED7866">
        <w:trPr>
          <w:trHeight w:val="357"/>
        </w:trPr>
        <w:tc>
          <w:tcPr>
            <w:tcW w:w="2088" w:type="dxa"/>
            <w:gridSpan w:val="2"/>
            <w:shd w:val="clear" w:color="auto" w:fill="E6E6E6"/>
          </w:tcPr>
          <w:p w14:paraId="2DA13F2E" w14:textId="77777777" w:rsidR="00527701" w:rsidRDefault="00527701" w:rsidP="00BF1A9D">
            <w:pPr>
              <w:jc w:val="both"/>
            </w:pPr>
            <w:r>
              <w:t>06 April 2020</w:t>
            </w:r>
          </w:p>
        </w:tc>
        <w:tc>
          <w:tcPr>
            <w:tcW w:w="7040" w:type="dxa"/>
            <w:gridSpan w:val="3"/>
            <w:shd w:val="clear" w:color="auto" w:fill="E6E6E6"/>
          </w:tcPr>
          <w:p w14:paraId="1E0181A2" w14:textId="77777777" w:rsidR="00527701" w:rsidRDefault="00527701" w:rsidP="00BF1A9D">
            <w:pPr>
              <w:jc w:val="both"/>
            </w:pPr>
            <w:r>
              <w:t>Version 0.4</w:t>
            </w:r>
          </w:p>
        </w:tc>
      </w:tr>
      <w:tr w:rsidR="00F44258" w:rsidRPr="00BF1A9D" w14:paraId="70228A9E" w14:textId="77777777" w:rsidTr="00ED7866">
        <w:trPr>
          <w:trHeight w:val="357"/>
        </w:trPr>
        <w:tc>
          <w:tcPr>
            <w:tcW w:w="2088" w:type="dxa"/>
            <w:gridSpan w:val="2"/>
            <w:shd w:val="clear" w:color="auto" w:fill="E6E6E6"/>
          </w:tcPr>
          <w:p w14:paraId="61684828" w14:textId="77777777" w:rsidR="00F44258" w:rsidRDefault="00F44258" w:rsidP="00BF1A9D">
            <w:pPr>
              <w:jc w:val="both"/>
            </w:pPr>
            <w:r>
              <w:t>10 Dec 2020</w:t>
            </w:r>
          </w:p>
        </w:tc>
        <w:tc>
          <w:tcPr>
            <w:tcW w:w="7040" w:type="dxa"/>
            <w:gridSpan w:val="3"/>
            <w:shd w:val="clear" w:color="auto" w:fill="E6E6E6"/>
          </w:tcPr>
          <w:p w14:paraId="78A514F9" w14:textId="77777777" w:rsidR="00F44258" w:rsidRDefault="00F44258" w:rsidP="00BF1A9D">
            <w:pPr>
              <w:jc w:val="both"/>
            </w:pPr>
            <w:r>
              <w:t>Version 0.5</w:t>
            </w:r>
          </w:p>
        </w:tc>
      </w:tr>
      <w:tr w:rsidR="00576311" w:rsidRPr="00BF1A9D" w14:paraId="1D549106" w14:textId="77777777" w:rsidTr="00ED7866">
        <w:trPr>
          <w:trHeight w:val="357"/>
        </w:trPr>
        <w:tc>
          <w:tcPr>
            <w:tcW w:w="2088" w:type="dxa"/>
            <w:gridSpan w:val="2"/>
            <w:shd w:val="clear" w:color="auto" w:fill="E6E6E6"/>
          </w:tcPr>
          <w:p w14:paraId="0D06D0C2" w14:textId="011EF25D" w:rsidR="00576311" w:rsidRDefault="00576311" w:rsidP="00BF1A9D">
            <w:pPr>
              <w:jc w:val="both"/>
            </w:pPr>
            <w:r>
              <w:t>01 April 2021</w:t>
            </w:r>
          </w:p>
        </w:tc>
        <w:tc>
          <w:tcPr>
            <w:tcW w:w="7040" w:type="dxa"/>
            <w:gridSpan w:val="3"/>
            <w:shd w:val="clear" w:color="auto" w:fill="E6E6E6"/>
          </w:tcPr>
          <w:p w14:paraId="59834E02" w14:textId="3DBFDD24" w:rsidR="00576311" w:rsidRDefault="00576311" w:rsidP="00BF1A9D">
            <w:pPr>
              <w:jc w:val="both"/>
            </w:pPr>
            <w:r>
              <w:t>Version 0.6</w:t>
            </w:r>
          </w:p>
        </w:tc>
      </w:tr>
    </w:tbl>
    <w:p w14:paraId="782CBA78" w14:textId="77777777" w:rsidR="001815D4" w:rsidRDefault="001815D4" w:rsidP="00D01B3A"/>
    <w:p w14:paraId="66FA7D29" w14:textId="77777777" w:rsidR="0015511B" w:rsidRDefault="0015511B" w:rsidP="00D01B3A"/>
    <w:tbl>
      <w:tblPr>
        <w:tblW w:w="8522" w:type="dxa"/>
        <w:tblLook w:val="00A0" w:firstRow="1" w:lastRow="0" w:firstColumn="1" w:lastColumn="0" w:noHBand="0" w:noVBand="0"/>
      </w:tblPr>
      <w:tblGrid>
        <w:gridCol w:w="8522"/>
      </w:tblGrid>
      <w:tr w:rsidR="001F6AAD" w:rsidRPr="00180D7F" w14:paraId="51648A30" w14:textId="77777777" w:rsidTr="00BF1A9D">
        <w:trPr>
          <w:trHeight w:val="555"/>
        </w:trPr>
        <w:tc>
          <w:tcPr>
            <w:tcW w:w="8522" w:type="dxa"/>
            <w:shd w:val="clear" w:color="auto" w:fill="auto"/>
          </w:tcPr>
          <w:p w14:paraId="32A07991" w14:textId="77777777" w:rsidR="001F6AAD" w:rsidRPr="00574428" w:rsidRDefault="00FD2C79" w:rsidP="00187608">
            <w:r>
              <w:rPr>
                <w:noProof/>
              </w:rPr>
              <w:drawing>
                <wp:inline distT="0" distB="0" distL="0" distR="0" wp14:anchorId="238AB947" wp14:editId="1BF29BDB">
                  <wp:extent cx="2950210" cy="499745"/>
                  <wp:effectExtent l="0" t="0" r="0" b="0"/>
                  <wp:docPr id="2"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0210" cy="499745"/>
                          </a:xfrm>
                          <a:prstGeom prst="rect">
                            <a:avLst/>
                          </a:prstGeom>
                          <a:noFill/>
                          <a:ln>
                            <a:noFill/>
                          </a:ln>
                        </pic:spPr>
                      </pic:pic>
                    </a:graphicData>
                  </a:graphic>
                </wp:inline>
              </w:drawing>
            </w:r>
            <w:r w:rsidR="001F6AAD" w:rsidRPr="00574428">
              <w:t xml:space="preserve"> </w:t>
            </w:r>
          </w:p>
        </w:tc>
      </w:tr>
    </w:tbl>
    <w:p w14:paraId="19163D77" w14:textId="77777777" w:rsidR="0015511B" w:rsidRPr="007D0991" w:rsidRDefault="0015511B" w:rsidP="007D0991">
      <w:pPr>
        <w:jc w:val="center"/>
        <w:rPr>
          <w:sz w:val="40"/>
          <w:szCs w:val="40"/>
        </w:rPr>
      </w:pPr>
    </w:p>
    <w:p w14:paraId="0540B289" w14:textId="77777777" w:rsidR="00E63417" w:rsidRDefault="00EA441F" w:rsidP="007D0991">
      <w:pPr>
        <w:keepNext/>
        <w:spacing w:after="240"/>
        <w:jc w:val="center"/>
        <w:outlineLvl w:val="0"/>
        <w:rPr>
          <w:rFonts w:cs="Arial"/>
          <w:b/>
          <w:bCs/>
          <w:sz w:val="48"/>
          <w:szCs w:val="48"/>
        </w:rPr>
      </w:pPr>
      <w:bookmarkStart w:id="1" w:name="_Toc67046261"/>
      <w:r w:rsidRPr="007D0991">
        <w:rPr>
          <w:b/>
          <w:sz w:val="40"/>
          <w:szCs w:val="40"/>
        </w:rPr>
        <w:t>Calculating contributions towards a personal budget</w:t>
      </w:r>
      <w:bookmarkEnd w:id="1"/>
      <w:r w:rsidR="007D0991">
        <w:rPr>
          <w:b/>
          <w:sz w:val="40"/>
          <w:szCs w:val="40"/>
        </w:rPr>
        <w:t xml:space="preserve"> </w:t>
      </w:r>
    </w:p>
    <w:p w14:paraId="1E0DDD01" w14:textId="77777777" w:rsidR="00D77CFD" w:rsidRDefault="00D77CFD">
      <w:pPr>
        <w:pStyle w:val="TOCHeading"/>
      </w:pPr>
      <w:r>
        <w:t>Contents</w:t>
      </w:r>
    </w:p>
    <w:p w14:paraId="14E441CA" w14:textId="77777777" w:rsidR="00EA441F" w:rsidRPr="00EA441F" w:rsidRDefault="00EA441F" w:rsidP="00EA441F">
      <w:pPr>
        <w:rPr>
          <w:lang w:val="en-US" w:eastAsia="en-US"/>
        </w:rPr>
      </w:pPr>
    </w:p>
    <w:p w14:paraId="59B06B26" w14:textId="096D09E1" w:rsidR="002B2432" w:rsidRDefault="00D77CFD">
      <w:pPr>
        <w:pStyle w:val="TOC1"/>
        <w:tabs>
          <w:tab w:val="right" w:leader="dot" w:pos="9118"/>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67046261" w:history="1">
        <w:r w:rsidR="002B2432" w:rsidRPr="00A706D0">
          <w:rPr>
            <w:rStyle w:val="Hyperlink"/>
            <w:b/>
            <w:noProof/>
          </w:rPr>
          <w:t>Calculating contributions towards a personal budget</w:t>
        </w:r>
        <w:r w:rsidR="002B2432">
          <w:rPr>
            <w:noProof/>
            <w:webHidden/>
          </w:rPr>
          <w:tab/>
        </w:r>
        <w:r w:rsidR="002B2432">
          <w:rPr>
            <w:noProof/>
            <w:webHidden/>
          </w:rPr>
          <w:fldChar w:fldCharType="begin"/>
        </w:r>
        <w:r w:rsidR="002B2432">
          <w:rPr>
            <w:noProof/>
            <w:webHidden/>
          </w:rPr>
          <w:instrText xml:space="preserve"> PAGEREF _Toc67046261 \h </w:instrText>
        </w:r>
        <w:r w:rsidR="002B2432">
          <w:rPr>
            <w:noProof/>
            <w:webHidden/>
          </w:rPr>
        </w:r>
        <w:r w:rsidR="002B2432">
          <w:rPr>
            <w:noProof/>
            <w:webHidden/>
          </w:rPr>
          <w:fldChar w:fldCharType="separate"/>
        </w:r>
        <w:r w:rsidR="002B2432">
          <w:rPr>
            <w:noProof/>
            <w:webHidden/>
          </w:rPr>
          <w:t>2</w:t>
        </w:r>
        <w:r w:rsidR="002B2432">
          <w:rPr>
            <w:noProof/>
            <w:webHidden/>
          </w:rPr>
          <w:fldChar w:fldCharType="end"/>
        </w:r>
      </w:hyperlink>
    </w:p>
    <w:p w14:paraId="600B77E8" w14:textId="6FCEFD33" w:rsidR="002B2432" w:rsidRDefault="00ED7866">
      <w:pPr>
        <w:pStyle w:val="TOC1"/>
        <w:tabs>
          <w:tab w:val="right" w:leader="dot" w:pos="9118"/>
        </w:tabs>
        <w:rPr>
          <w:rFonts w:asciiTheme="minorHAnsi" w:eastAsiaTheme="minorEastAsia" w:hAnsiTheme="minorHAnsi" w:cstheme="minorBidi"/>
          <w:noProof/>
          <w:sz w:val="22"/>
          <w:szCs w:val="22"/>
        </w:rPr>
      </w:pPr>
      <w:hyperlink w:anchor="_Toc67046262" w:history="1">
        <w:r w:rsidR="002B2432" w:rsidRPr="00A706D0">
          <w:rPr>
            <w:rStyle w:val="Hyperlink"/>
            <w:noProof/>
          </w:rPr>
          <w:t>Context</w:t>
        </w:r>
        <w:r w:rsidR="002B2432">
          <w:rPr>
            <w:noProof/>
            <w:webHidden/>
          </w:rPr>
          <w:tab/>
        </w:r>
        <w:r w:rsidR="002B2432">
          <w:rPr>
            <w:noProof/>
            <w:webHidden/>
          </w:rPr>
          <w:fldChar w:fldCharType="begin"/>
        </w:r>
        <w:r w:rsidR="002B2432">
          <w:rPr>
            <w:noProof/>
            <w:webHidden/>
          </w:rPr>
          <w:instrText xml:space="preserve"> PAGEREF _Toc67046262 \h </w:instrText>
        </w:r>
        <w:r w:rsidR="002B2432">
          <w:rPr>
            <w:noProof/>
            <w:webHidden/>
          </w:rPr>
        </w:r>
        <w:r w:rsidR="002B2432">
          <w:rPr>
            <w:noProof/>
            <w:webHidden/>
          </w:rPr>
          <w:fldChar w:fldCharType="separate"/>
        </w:r>
        <w:r w:rsidR="002B2432">
          <w:rPr>
            <w:noProof/>
            <w:webHidden/>
          </w:rPr>
          <w:t>3</w:t>
        </w:r>
        <w:r w:rsidR="002B2432">
          <w:rPr>
            <w:noProof/>
            <w:webHidden/>
          </w:rPr>
          <w:fldChar w:fldCharType="end"/>
        </w:r>
      </w:hyperlink>
    </w:p>
    <w:p w14:paraId="3303D6B9" w14:textId="4E477F07" w:rsidR="002B2432" w:rsidRDefault="00ED7866">
      <w:pPr>
        <w:pStyle w:val="TOC1"/>
        <w:tabs>
          <w:tab w:val="right" w:leader="dot" w:pos="9118"/>
        </w:tabs>
        <w:rPr>
          <w:rFonts w:asciiTheme="minorHAnsi" w:eastAsiaTheme="minorEastAsia" w:hAnsiTheme="minorHAnsi" w:cstheme="minorBidi"/>
          <w:noProof/>
          <w:sz w:val="22"/>
          <w:szCs w:val="22"/>
        </w:rPr>
      </w:pPr>
      <w:hyperlink w:anchor="_Toc67046263" w:history="1">
        <w:r w:rsidR="002B2432" w:rsidRPr="00A706D0">
          <w:rPr>
            <w:rStyle w:val="Hyperlink"/>
            <w:noProof/>
          </w:rPr>
          <w:t>Contributing towards care costs</w:t>
        </w:r>
        <w:r w:rsidR="002B2432">
          <w:rPr>
            <w:noProof/>
            <w:webHidden/>
          </w:rPr>
          <w:tab/>
        </w:r>
        <w:r w:rsidR="002B2432">
          <w:rPr>
            <w:noProof/>
            <w:webHidden/>
          </w:rPr>
          <w:fldChar w:fldCharType="begin"/>
        </w:r>
        <w:r w:rsidR="002B2432">
          <w:rPr>
            <w:noProof/>
            <w:webHidden/>
          </w:rPr>
          <w:instrText xml:space="preserve"> PAGEREF _Toc67046263 \h </w:instrText>
        </w:r>
        <w:r w:rsidR="002B2432">
          <w:rPr>
            <w:noProof/>
            <w:webHidden/>
          </w:rPr>
        </w:r>
        <w:r w:rsidR="002B2432">
          <w:rPr>
            <w:noProof/>
            <w:webHidden/>
          </w:rPr>
          <w:fldChar w:fldCharType="separate"/>
        </w:r>
        <w:r w:rsidR="002B2432">
          <w:rPr>
            <w:noProof/>
            <w:webHidden/>
          </w:rPr>
          <w:t>3</w:t>
        </w:r>
        <w:r w:rsidR="002B2432">
          <w:rPr>
            <w:noProof/>
            <w:webHidden/>
          </w:rPr>
          <w:fldChar w:fldCharType="end"/>
        </w:r>
      </w:hyperlink>
    </w:p>
    <w:p w14:paraId="35515013" w14:textId="36E5DBEB" w:rsidR="002B2432" w:rsidRDefault="00ED7866">
      <w:pPr>
        <w:pStyle w:val="TOC1"/>
        <w:tabs>
          <w:tab w:val="right" w:leader="dot" w:pos="9118"/>
        </w:tabs>
        <w:rPr>
          <w:rFonts w:asciiTheme="minorHAnsi" w:eastAsiaTheme="minorEastAsia" w:hAnsiTheme="minorHAnsi" w:cstheme="minorBidi"/>
          <w:noProof/>
          <w:sz w:val="22"/>
          <w:szCs w:val="22"/>
        </w:rPr>
      </w:pPr>
      <w:hyperlink w:anchor="_Toc67046264" w:history="1">
        <w:r w:rsidR="002B2432" w:rsidRPr="00A706D0">
          <w:rPr>
            <w:rStyle w:val="Hyperlink"/>
            <w:noProof/>
          </w:rPr>
          <w:t>Savings and assets</w:t>
        </w:r>
        <w:r w:rsidR="002B2432">
          <w:rPr>
            <w:noProof/>
            <w:webHidden/>
          </w:rPr>
          <w:tab/>
        </w:r>
        <w:r w:rsidR="002B2432">
          <w:rPr>
            <w:noProof/>
            <w:webHidden/>
          </w:rPr>
          <w:fldChar w:fldCharType="begin"/>
        </w:r>
        <w:r w:rsidR="002B2432">
          <w:rPr>
            <w:noProof/>
            <w:webHidden/>
          </w:rPr>
          <w:instrText xml:space="preserve"> PAGEREF _Toc67046264 \h </w:instrText>
        </w:r>
        <w:r w:rsidR="002B2432">
          <w:rPr>
            <w:noProof/>
            <w:webHidden/>
          </w:rPr>
        </w:r>
        <w:r w:rsidR="002B2432">
          <w:rPr>
            <w:noProof/>
            <w:webHidden/>
          </w:rPr>
          <w:fldChar w:fldCharType="separate"/>
        </w:r>
        <w:r w:rsidR="002B2432">
          <w:rPr>
            <w:noProof/>
            <w:webHidden/>
          </w:rPr>
          <w:t>3</w:t>
        </w:r>
        <w:r w:rsidR="002B2432">
          <w:rPr>
            <w:noProof/>
            <w:webHidden/>
          </w:rPr>
          <w:fldChar w:fldCharType="end"/>
        </w:r>
      </w:hyperlink>
    </w:p>
    <w:p w14:paraId="0B79ACB7" w14:textId="2CB33583" w:rsidR="002B2432" w:rsidRDefault="00ED7866">
      <w:pPr>
        <w:pStyle w:val="TOC2"/>
        <w:tabs>
          <w:tab w:val="right" w:leader="dot" w:pos="9118"/>
        </w:tabs>
        <w:rPr>
          <w:rFonts w:asciiTheme="minorHAnsi" w:eastAsiaTheme="minorEastAsia" w:hAnsiTheme="minorHAnsi" w:cstheme="minorBidi"/>
          <w:noProof/>
          <w:sz w:val="22"/>
          <w:szCs w:val="22"/>
        </w:rPr>
      </w:pPr>
      <w:hyperlink w:anchor="_Toc67046265" w:history="1">
        <w:r w:rsidR="002B2432" w:rsidRPr="00A706D0">
          <w:rPr>
            <w:rStyle w:val="Hyperlink"/>
            <w:noProof/>
          </w:rPr>
          <w:t>Contribution Exemptions</w:t>
        </w:r>
        <w:r w:rsidR="002B2432">
          <w:rPr>
            <w:noProof/>
            <w:webHidden/>
          </w:rPr>
          <w:tab/>
        </w:r>
        <w:r w:rsidR="002B2432">
          <w:rPr>
            <w:noProof/>
            <w:webHidden/>
          </w:rPr>
          <w:fldChar w:fldCharType="begin"/>
        </w:r>
        <w:r w:rsidR="002B2432">
          <w:rPr>
            <w:noProof/>
            <w:webHidden/>
          </w:rPr>
          <w:instrText xml:space="preserve"> PAGEREF _Toc67046265 \h </w:instrText>
        </w:r>
        <w:r w:rsidR="002B2432">
          <w:rPr>
            <w:noProof/>
            <w:webHidden/>
          </w:rPr>
        </w:r>
        <w:r w:rsidR="002B2432">
          <w:rPr>
            <w:noProof/>
            <w:webHidden/>
          </w:rPr>
          <w:fldChar w:fldCharType="separate"/>
        </w:r>
        <w:r w:rsidR="002B2432">
          <w:rPr>
            <w:noProof/>
            <w:webHidden/>
          </w:rPr>
          <w:t>4</w:t>
        </w:r>
        <w:r w:rsidR="002B2432">
          <w:rPr>
            <w:noProof/>
            <w:webHidden/>
          </w:rPr>
          <w:fldChar w:fldCharType="end"/>
        </w:r>
      </w:hyperlink>
    </w:p>
    <w:p w14:paraId="55E3AAB7" w14:textId="40E817F3" w:rsidR="002B2432" w:rsidRDefault="00ED7866">
      <w:pPr>
        <w:pStyle w:val="TOC2"/>
        <w:tabs>
          <w:tab w:val="right" w:leader="dot" w:pos="9118"/>
        </w:tabs>
        <w:rPr>
          <w:rFonts w:asciiTheme="minorHAnsi" w:eastAsiaTheme="minorEastAsia" w:hAnsiTheme="minorHAnsi" w:cstheme="minorBidi"/>
          <w:noProof/>
          <w:sz w:val="22"/>
          <w:szCs w:val="22"/>
        </w:rPr>
      </w:pPr>
      <w:hyperlink w:anchor="_Toc67046266" w:history="1">
        <w:r w:rsidR="002B2432" w:rsidRPr="00A706D0">
          <w:rPr>
            <w:rStyle w:val="Hyperlink"/>
            <w:noProof/>
          </w:rPr>
          <w:t>When contributions may not be payable</w:t>
        </w:r>
        <w:r w:rsidR="002B2432">
          <w:rPr>
            <w:noProof/>
            <w:webHidden/>
          </w:rPr>
          <w:tab/>
        </w:r>
        <w:r w:rsidR="002B2432">
          <w:rPr>
            <w:noProof/>
            <w:webHidden/>
          </w:rPr>
          <w:fldChar w:fldCharType="begin"/>
        </w:r>
        <w:r w:rsidR="002B2432">
          <w:rPr>
            <w:noProof/>
            <w:webHidden/>
          </w:rPr>
          <w:instrText xml:space="preserve"> PAGEREF _Toc67046266 \h </w:instrText>
        </w:r>
        <w:r w:rsidR="002B2432">
          <w:rPr>
            <w:noProof/>
            <w:webHidden/>
          </w:rPr>
        </w:r>
        <w:r w:rsidR="002B2432">
          <w:rPr>
            <w:noProof/>
            <w:webHidden/>
          </w:rPr>
          <w:fldChar w:fldCharType="separate"/>
        </w:r>
        <w:r w:rsidR="002B2432">
          <w:rPr>
            <w:noProof/>
            <w:webHidden/>
          </w:rPr>
          <w:t>4</w:t>
        </w:r>
        <w:r w:rsidR="002B2432">
          <w:rPr>
            <w:noProof/>
            <w:webHidden/>
          </w:rPr>
          <w:fldChar w:fldCharType="end"/>
        </w:r>
      </w:hyperlink>
    </w:p>
    <w:p w14:paraId="1A191E34" w14:textId="0DA2D6C6" w:rsidR="002B2432" w:rsidRDefault="00ED7866">
      <w:pPr>
        <w:pStyle w:val="TOC1"/>
        <w:tabs>
          <w:tab w:val="right" w:leader="dot" w:pos="9118"/>
        </w:tabs>
        <w:rPr>
          <w:rFonts w:asciiTheme="minorHAnsi" w:eastAsiaTheme="minorEastAsia" w:hAnsiTheme="minorHAnsi" w:cstheme="minorBidi"/>
          <w:noProof/>
          <w:sz w:val="22"/>
          <w:szCs w:val="22"/>
        </w:rPr>
      </w:pPr>
      <w:hyperlink w:anchor="_Toc67046267" w:history="1">
        <w:r w:rsidR="002B2432" w:rsidRPr="00A706D0">
          <w:rPr>
            <w:rStyle w:val="Hyperlink"/>
            <w:noProof/>
          </w:rPr>
          <w:t>Calculating the Contribution</w:t>
        </w:r>
        <w:r w:rsidR="002B2432">
          <w:rPr>
            <w:noProof/>
            <w:webHidden/>
          </w:rPr>
          <w:tab/>
        </w:r>
        <w:r w:rsidR="002B2432">
          <w:rPr>
            <w:noProof/>
            <w:webHidden/>
          </w:rPr>
          <w:fldChar w:fldCharType="begin"/>
        </w:r>
        <w:r w:rsidR="002B2432">
          <w:rPr>
            <w:noProof/>
            <w:webHidden/>
          </w:rPr>
          <w:instrText xml:space="preserve"> PAGEREF _Toc67046267 \h </w:instrText>
        </w:r>
        <w:r w:rsidR="002B2432">
          <w:rPr>
            <w:noProof/>
            <w:webHidden/>
          </w:rPr>
        </w:r>
        <w:r w:rsidR="002B2432">
          <w:rPr>
            <w:noProof/>
            <w:webHidden/>
          </w:rPr>
          <w:fldChar w:fldCharType="separate"/>
        </w:r>
        <w:r w:rsidR="002B2432">
          <w:rPr>
            <w:noProof/>
            <w:webHidden/>
          </w:rPr>
          <w:t>5</w:t>
        </w:r>
        <w:r w:rsidR="002B2432">
          <w:rPr>
            <w:noProof/>
            <w:webHidden/>
          </w:rPr>
          <w:fldChar w:fldCharType="end"/>
        </w:r>
      </w:hyperlink>
    </w:p>
    <w:p w14:paraId="50A85DB2" w14:textId="3B9085BD" w:rsidR="002B2432" w:rsidRDefault="00ED7866">
      <w:pPr>
        <w:pStyle w:val="TOC2"/>
        <w:tabs>
          <w:tab w:val="right" w:leader="dot" w:pos="9118"/>
        </w:tabs>
        <w:rPr>
          <w:rFonts w:asciiTheme="minorHAnsi" w:eastAsiaTheme="minorEastAsia" w:hAnsiTheme="minorHAnsi" w:cstheme="minorBidi"/>
          <w:noProof/>
          <w:sz w:val="22"/>
          <w:szCs w:val="22"/>
        </w:rPr>
      </w:pPr>
      <w:hyperlink w:anchor="_Toc67046268" w:history="1">
        <w:r w:rsidR="002B2432" w:rsidRPr="00A706D0">
          <w:rPr>
            <w:rStyle w:val="Hyperlink"/>
            <w:noProof/>
          </w:rPr>
          <w:t>Minimum Income Guarantee levels</w:t>
        </w:r>
        <w:r w:rsidR="002B2432">
          <w:rPr>
            <w:noProof/>
            <w:webHidden/>
          </w:rPr>
          <w:tab/>
        </w:r>
        <w:r w:rsidR="002B2432">
          <w:rPr>
            <w:noProof/>
            <w:webHidden/>
          </w:rPr>
          <w:fldChar w:fldCharType="begin"/>
        </w:r>
        <w:r w:rsidR="002B2432">
          <w:rPr>
            <w:noProof/>
            <w:webHidden/>
          </w:rPr>
          <w:instrText xml:space="preserve"> PAGEREF _Toc67046268 \h </w:instrText>
        </w:r>
        <w:r w:rsidR="002B2432">
          <w:rPr>
            <w:noProof/>
            <w:webHidden/>
          </w:rPr>
        </w:r>
        <w:r w:rsidR="002B2432">
          <w:rPr>
            <w:noProof/>
            <w:webHidden/>
          </w:rPr>
          <w:fldChar w:fldCharType="separate"/>
        </w:r>
        <w:r w:rsidR="002B2432">
          <w:rPr>
            <w:noProof/>
            <w:webHidden/>
          </w:rPr>
          <w:t>5</w:t>
        </w:r>
        <w:r w:rsidR="002B2432">
          <w:rPr>
            <w:noProof/>
            <w:webHidden/>
          </w:rPr>
          <w:fldChar w:fldCharType="end"/>
        </w:r>
      </w:hyperlink>
    </w:p>
    <w:p w14:paraId="661F6754" w14:textId="1CE58446" w:rsidR="002B2432" w:rsidRDefault="00ED7866">
      <w:pPr>
        <w:pStyle w:val="TOC2"/>
        <w:tabs>
          <w:tab w:val="right" w:leader="dot" w:pos="9118"/>
        </w:tabs>
        <w:rPr>
          <w:rFonts w:asciiTheme="minorHAnsi" w:eastAsiaTheme="minorEastAsia" w:hAnsiTheme="minorHAnsi" w:cstheme="minorBidi"/>
          <w:noProof/>
          <w:sz w:val="22"/>
          <w:szCs w:val="22"/>
        </w:rPr>
      </w:pPr>
      <w:hyperlink w:anchor="_Toc67046269" w:history="1">
        <w:r w:rsidR="002B2432" w:rsidRPr="00A706D0">
          <w:rPr>
            <w:rStyle w:val="Hyperlink"/>
            <w:noProof/>
          </w:rPr>
          <w:t>Income taken into account</w:t>
        </w:r>
        <w:r w:rsidR="002B2432">
          <w:rPr>
            <w:noProof/>
            <w:webHidden/>
          </w:rPr>
          <w:tab/>
        </w:r>
        <w:r w:rsidR="002B2432">
          <w:rPr>
            <w:noProof/>
            <w:webHidden/>
          </w:rPr>
          <w:fldChar w:fldCharType="begin"/>
        </w:r>
        <w:r w:rsidR="002B2432">
          <w:rPr>
            <w:noProof/>
            <w:webHidden/>
          </w:rPr>
          <w:instrText xml:space="preserve"> PAGEREF _Toc67046269 \h </w:instrText>
        </w:r>
        <w:r w:rsidR="002B2432">
          <w:rPr>
            <w:noProof/>
            <w:webHidden/>
          </w:rPr>
        </w:r>
        <w:r w:rsidR="002B2432">
          <w:rPr>
            <w:noProof/>
            <w:webHidden/>
          </w:rPr>
          <w:fldChar w:fldCharType="separate"/>
        </w:r>
        <w:r w:rsidR="002B2432">
          <w:rPr>
            <w:noProof/>
            <w:webHidden/>
          </w:rPr>
          <w:t>5</w:t>
        </w:r>
        <w:r w:rsidR="002B2432">
          <w:rPr>
            <w:noProof/>
            <w:webHidden/>
          </w:rPr>
          <w:fldChar w:fldCharType="end"/>
        </w:r>
      </w:hyperlink>
    </w:p>
    <w:p w14:paraId="5DCBF068" w14:textId="744362D8" w:rsidR="002B2432" w:rsidRDefault="00ED7866">
      <w:pPr>
        <w:pStyle w:val="TOC2"/>
        <w:tabs>
          <w:tab w:val="right" w:leader="dot" w:pos="9118"/>
        </w:tabs>
        <w:rPr>
          <w:rFonts w:asciiTheme="minorHAnsi" w:eastAsiaTheme="minorEastAsia" w:hAnsiTheme="minorHAnsi" w:cstheme="minorBidi"/>
          <w:noProof/>
          <w:sz w:val="22"/>
          <w:szCs w:val="22"/>
        </w:rPr>
      </w:pPr>
      <w:hyperlink w:anchor="_Toc67046270" w:history="1">
        <w:r w:rsidR="002B2432" w:rsidRPr="00A706D0">
          <w:rPr>
            <w:rStyle w:val="Hyperlink"/>
            <w:noProof/>
          </w:rPr>
          <w:t>Disability related expenditure</w:t>
        </w:r>
        <w:r w:rsidR="002B2432">
          <w:rPr>
            <w:noProof/>
            <w:webHidden/>
          </w:rPr>
          <w:tab/>
        </w:r>
        <w:r w:rsidR="002B2432">
          <w:rPr>
            <w:noProof/>
            <w:webHidden/>
          </w:rPr>
          <w:fldChar w:fldCharType="begin"/>
        </w:r>
        <w:r w:rsidR="002B2432">
          <w:rPr>
            <w:noProof/>
            <w:webHidden/>
          </w:rPr>
          <w:instrText xml:space="preserve"> PAGEREF _Toc67046270 \h </w:instrText>
        </w:r>
        <w:r w:rsidR="002B2432">
          <w:rPr>
            <w:noProof/>
            <w:webHidden/>
          </w:rPr>
        </w:r>
        <w:r w:rsidR="002B2432">
          <w:rPr>
            <w:noProof/>
            <w:webHidden/>
          </w:rPr>
          <w:fldChar w:fldCharType="separate"/>
        </w:r>
        <w:r w:rsidR="002B2432">
          <w:rPr>
            <w:noProof/>
            <w:webHidden/>
          </w:rPr>
          <w:t>5</w:t>
        </w:r>
        <w:r w:rsidR="002B2432">
          <w:rPr>
            <w:noProof/>
            <w:webHidden/>
          </w:rPr>
          <w:fldChar w:fldCharType="end"/>
        </w:r>
      </w:hyperlink>
    </w:p>
    <w:p w14:paraId="73D2BF63" w14:textId="5B0AFD7D" w:rsidR="002B2432" w:rsidRDefault="00ED7866">
      <w:pPr>
        <w:pStyle w:val="TOC2"/>
        <w:tabs>
          <w:tab w:val="right" w:leader="dot" w:pos="9118"/>
        </w:tabs>
        <w:rPr>
          <w:rFonts w:asciiTheme="minorHAnsi" w:eastAsiaTheme="minorEastAsia" w:hAnsiTheme="minorHAnsi" w:cstheme="minorBidi"/>
          <w:noProof/>
          <w:sz w:val="22"/>
          <w:szCs w:val="22"/>
        </w:rPr>
      </w:pPr>
      <w:hyperlink w:anchor="_Toc67046271" w:history="1">
        <w:r w:rsidR="002B2432" w:rsidRPr="00A706D0">
          <w:rPr>
            <w:rStyle w:val="Hyperlink"/>
            <w:noProof/>
          </w:rPr>
          <w:t>Income not taken into account</w:t>
        </w:r>
        <w:r w:rsidR="002B2432">
          <w:rPr>
            <w:noProof/>
            <w:webHidden/>
          </w:rPr>
          <w:tab/>
        </w:r>
        <w:r w:rsidR="002B2432">
          <w:rPr>
            <w:noProof/>
            <w:webHidden/>
          </w:rPr>
          <w:fldChar w:fldCharType="begin"/>
        </w:r>
        <w:r w:rsidR="002B2432">
          <w:rPr>
            <w:noProof/>
            <w:webHidden/>
          </w:rPr>
          <w:instrText xml:space="preserve"> PAGEREF _Toc67046271 \h </w:instrText>
        </w:r>
        <w:r w:rsidR="002B2432">
          <w:rPr>
            <w:noProof/>
            <w:webHidden/>
          </w:rPr>
        </w:r>
        <w:r w:rsidR="002B2432">
          <w:rPr>
            <w:noProof/>
            <w:webHidden/>
          </w:rPr>
          <w:fldChar w:fldCharType="separate"/>
        </w:r>
        <w:r w:rsidR="002B2432">
          <w:rPr>
            <w:noProof/>
            <w:webHidden/>
          </w:rPr>
          <w:t>6</w:t>
        </w:r>
        <w:r w:rsidR="002B2432">
          <w:rPr>
            <w:noProof/>
            <w:webHidden/>
          </w:rPr>
          <w:fldChar w:fldCharType="end"/>
        </w:r>
      </w:hyperlink>
    </w:p>
    <w:p w14:paraId="77053199" w14:textId="41F8E6F0" w:rsidR="002B2432" w:rsidRDefault="00ED7866">
      <w:pPr>
        <w:pStyle w:val="TOC1"/>
        <w:tabs>
          <w:tab w:val="right" w:leader="dot" w:pos="9118"/>
        </w:tabs>
        <w:rPr>
          <w:rFonts w:asciiTheme="minorHAnsi" w:eastAsiaTheme="minorEastAsia" w:hAnsiTheme="minorHAnsi" w:cstheme="minorBidi"/>
          <w:noProof/>
          <w:sz w:val="22"/>
          <w:szCs w:val="22"/>
        </w:rPr>
      </w:pPr>
      <w:hyperlink w:anchor="_Toc67046272" w:history="1">
        <w:r w:rsidR="002B2432" w:rsidRPr="00A706D0">
          <w:rPr>
            <w:rStyle w:val="Hyperlink"/>
            <w:noProof/>
          </w:rPr>
          <w:t>Calculation for Couples</w:t>
        </w:r>
        <w:r w:rsidR="002B2432">
          <w:rPr>
            <w:noProof/>
            <w:webHidden/>
          </w:rPr>
          <w:tab/>
        </w:r>
        <w:r w:rsidR="002B2432">
          <w:rPr>
            <w:noProof/>
            <w:webHidden/>
          </w:rPr>
          <w:fldChar w:fldCharType="begin"/>
        </w:r>
        <w:r w:rsidR="002B2432">
          <w:rPr>
            <w:noProof/>
            <w:webHidden/>
          </w:rPr>
          <w:instrText xml:space="preserve"> PAGEREF _Toc67046272 \h </w:instrText>
        </w:r>
        <w:r w:rsidR="002B2432">
          <w:rPr>
            <w:noProof/>
            <w:webHidden/>
          </w:rPr>
        </w:r>
        <w:r w:rsidR="002B2432">
          <w:rPr>
            <w:noProof/>
            <w:webHidden/>
          </w:rPr>
          <w:fldChar w:fldCharType="separate"/>
        </w:r>
        <w:r w:rsidR="002B2432">
          <w:rPr>
            <w:noProof/>
            <w:webHidden/>
          </w:rPr>
          <w:t>6</w:t>
        </w:r>
        <w:r w:rsidR="002B2432">
          <w:rPr>
            <w:noProof/>
            <w:webHidden/>
          </w:rPr>
          <w:fldChar w:fldCharType="end"/>
        </w:r>
      </w:hyperlink>
    </w:p>
    <w:p w14:paraId="1D4CA582" w14:textId="3202211B" w:rsidR="002B2432" w:rsidRDefault="00ED7866">
      <w:pPr>
        <w:pStyle w:val="TOC1"/>
        <w:tabs>
          <w:tab w:val="right" w:leader="dot" w:pos="9118"/>
        </w:tabs>
        <w:rPr>
          <w:rFonts w:asciiTheme="minorHAnsi" w:eastAsiaTheme="minorEastAsia" w:hAnsiTheme="minorHAnsi" w:cstheme="minorBidi"/>
          <w:noProof/>
          <w:sz w:val="22"/>
          <w:szCs w:val="22"/>
        </w:rPr>
      </w:pPr>
      <w:hyperlink w:anchor="_Toc67046273" w:history="1">
        <w:r w:rsidR="002B2432" w:rsidRPr="00A706D0">
          <w:rPr>
            <w:rStyle w:val="Hyperlink"/>
            <w:noProof/>
          </w:rPr>
          <w:t>Maximum contribution</w:t>
        </w:r>
        <w:r w:rsidR="002B2432">
          <w:rPr>
            <w:noProof/>
            <w:webHidden/>
          </w:rPr>
          <w:tab/>
        </w:r>
        <w:r w:rsidR="002B2432">
          <w:rPr>
            <w:noProof/>
            <w:webHidden/>
          </w:rPr>
          <w:fldChar w:fldCharType="begin"/>
        </w:r>
        <w:r w:rsidR="002B2432">
          <w:rPr>
            <w:noProof/>
            <w:webHidden/>
          </w:rPr>
          <w:instrText xml:space="preserve"> PAGEREF _Toc67046273 \h </w:instrText>
        </w:r>
        <w:r w:rsidR="002B2432">
          <w:rPr>
            <w:noProof/>
            <w:webHidden/>
          </w:rPr>
        </w:r>
        <w:r w:rsidR="002B2432">
          <w:rPr>
            <w:noProof/>
            <w:webHidden/>
          </w:rPr>
          <w:fldChar w:fldCharType="separate"/>
        </w:r>
        <w:r w:rsidR="002B2432">
          <w:rPr>
            <w:noProof/>
            <w:webHidden/>
          </w:rPr>
          <w:t>6</w:t>
        </w:r>
        <w:r w:rsidR="002B2432">
          <w:rPr>
            <w:noProof/>
            <w:webHidden/>
          </w:rPr>
          <w:fldChar w:fldCharType="end"/>
        </w:r>
      </w:hyperlink>
    </w:p>
    <w:p w14:paraId="2076277F" w14:textId="07729944" w:rsidR="002B2432" w:rsidRDefault="00ED7866">
      <w:pPr>
        <w:pStyle w:val="TOC1"/>
        <w:tabs>
          <w:tab w:val="right" w:leader="dot" w:pos="9118"/>
        </w:tabs>
        <w:rPr>
          <w:rFonts w:asciiTheme="minorHAnsi" w:eastAsiaTheme="minorEastAsia" w:hAnsiTheme="minorHAnsi" w:cstheme="minorBidi"/>
          <w:noProof/>
          <w:sz w:val="22"/>
          <w:szCs w:val="22"/>
        </w:rPr>
      </w:pPr>
      <w:hyperlink w:anchor="_Toc67046274" w:history="1">
        <w:r w:rsidR="002B2432" w:rsidRPr="00A706D0">
          <w:rPr>
            <w:rStyle w:val="Hyperlink"/>
            <w:noProof/>
          </w:rPr>
          <w:t>Other Charges</w:t>
        </w:r>
        <w:r w:rsidR="002B2432">
          <w:rPr>
            <w:noProof/>
            <w:webHidden/>
          </w:rPr>
          <w:tab/>
        </w:r>
        <w:r w:rsidR="002B2432">
          <w:rPr>
            <w:noProof/>
            <w:webHidden/>
          </w:rPr>
          <w:fldChar w:fldCharType="begin"/>
        </w:r>
        <w:r w:rsidR="002B2432">
          <w:rPr>
            <w:noProof/>
            <w:webHidden/>
          </w:rPr>
          <w:instrText xml:space="preserve"> PAGEREF _Toc67046274 \h </w:instrText>
        </w:r>
        <w:r w:rsidR="002B2432">
          <w:rPr>
            <w:noProof/>
            <w:webHidden/>
          </w:rPr>
        </w:r>
        <w:r w:rsidR="002B2432">
          <w:rPr>
            <w:noProof/>
            <w:webHidden/>
          </w:rPr>
          <w:fldChar w:fldCharType="separate"/>
        </w:r>
        <w:r w:rsidR="002B2432">
          <w:rPr>
            <w:noProof/>
            <w:webHidden/>
          </w:rPr>
          <w:t>6</w:t>
        </w:r>
        <w:r w:rsidR="002B2432">
          <w:rPr>
            <w:noProof/>
            <w:webHidden/>
          </w:rPr>
          <w:fldChar w:fldCharType="end"/>
        </w:r>
      </w:hyperlink>
    </w:p>
    <w:p w14:paraId="6FD6009C" w14:textId="3AB220C0" w:rsidR="002B2432" w:rsidRDefault="00ED7866">
      <w:pPr>
        <w:pStyle w:val="TOC1"/>
        <w:tabs>
          <w:tab w:val="right" w:leader="dot" w:pos="9118"/>
        </w:tabs>
        <w:rPr>
          <w:rFonts w:asciiTheme="minorHAnsi" w:eastAsiaTheme="minorEastAsia" w:hAnsiTheme="minorHAnsi" w:cstheme="minorBidi"/>
          <w:noProof/>
          <w:sz w:val="22"/>
          <w:szCs w:val="22"/>
        </w:rPr>
      </w:pPr>
      <w:hyperlink w:anchor="_Toc67046275" w:history="1">
        <w:r w:rsidR="002B2432" w:rsidRPr="00A706D0">
          <w:rPr>
            <w:rStyle w:val="Hyperlink"/>
            <w:noProof/>
          </w:rPr>
          <w:t>Reviews and complaints</w:t>
        </w:r>
        <w:r w:rsidR="002B2432">
          <w:rPr>
            <w:noProof/>
            <w:webHidden/>
          </w:rPr>
          <w:tab/>
        </w:r>
        <w:r w:rsidR="002B2432">
          <w:rPr>
            <w:noProof/>
            <w:webHidden/>
          </w:rPr>
          <w:fldChar w:fldCharType="begin"/>
        </w:r>
        <w:r w:rsidR="002B2432">
          <w:rPr>
            <w:noProof/>
            <w:webHidden/>
          </w:rPr>
          <w:instrText xml:space="preserve"> PAGEREF _Toc67046275 \h </w:instrText>
        </w:r>
        <w:r w:rsidR="002B2432">
          <w:rPr>
            <w:noProof/>
            <w:webHidden/>
          </w:rPr>
        </w:r>
        <w:r w:rsidR="002B2432">
          <w:rPr>
            <w:noProof/>
            <w:webHidden/>
          </w:rPr>
          <w:fldChar w:fldCharType="separate"/>
        </w:r>
        <w:r w:rsidR="002B2432">
          <w:rPr>
            <w:noProof/>
            <w:webHidden/>
          </w:rPr>
          <w:t>7</w:t>
        </w:r>
        <w:r w:rsidR="002B2432">
          <w:rPr>
            <w:noProof/>
            <w:webHidden/>
          </w:rPr>
          <w:fldChar w:fldCharType="end"/>
        </w:r>
      </w:hyperlink>
    </w:p>
    <w:p w14:paraId="7FE259D4" w14:textId="45467ED9" w:rsidR="002B2432" w:rsidRDefault="00ED7866">
      <w:pPr>
        <w:pStyle w:val="TOC1"/>
        <w:tabs>
          <w:tab w:val="right" w:leader="dot" w:pos="9118"/>
        </w:tabs>
        <w:rPr>
          <w:rFonts w:asciiTheme="minorHAnsi" w:eastAsiaTheme="minorEastAsia" w:hAnsiTheme="minorHAnsi" w:cstheme="minorBidi"/>
          <w:noProof/>
          <w:sz w:val="22"/>
          <w:szCs w:val="22"/>
        </w:rPr>
      </w:pPr>
      <w:hyperlink w:anchor="_Toc67046276" w:history="1">
        <w:r w:rsidR="002B2432" w:rsidRPr="00A706D0">
          <w:rPr>
            <w:rStyle w:val="Hyperlink"/>
            <w:noProof/>
          </w:rPr>
          <w:t>Advice on charging and benefits</w:t>
        </w:r>
        <w:r w:rsidR="002B2432">
          <w:rPr>
            <w:noProof/>
            <w:webHidden/>
          </w:rPr>
          <w:tab/>
        </w:r>
        <w:r w:rsidR="002B2432">
          <w:rPr>
            <w:noProof/>
            <w:webHidden/>
          </w:rPr>
          <w:fldChar w:fldCharType="begin"/>
        </w:r>
        <w:r w:rsidR="002B2432">
          <w:rPr>
            <w:noProof/>
            <w:webHidden/>
          </w:rPr>
          <w:instrText xml:space="preserve"> PAGEREF _Toc67046276 \h </w:instrText>
        </w:r>
        <w:r w:rsidR="002B2432">
          <w:rPr>
            <w:noProof/>
            <w:webHidden/>
          </w:rPr>
        </w:r>
        <w:r w:rsidR="002B2432">
          <w:rPr>
            <w:noProof/>
            <w:webHidden/>
          </w:rPr>
          <w:fldChar w:fldCharType="separate"/>
        </w:r>
        <w:r w:rsidR="002B2432">
          <w:rPr>
            <w:noProof/>
            <w:webHidden/>
          </w:rPr>
          <w:t>7</w:t>
        </w:r>
        <w:r w:rsidR="002B2432">
          <w:rPr>
            <w:noProof/>
            <w:webHidden/>
          </w:rPr>
          <w:fldChar w:fldCharType="end"/>
        </w:r>
      </w:hyperlink>
    </w:p>
    <w:p w14:paraId="299D0F48" w14:textId="477DD514" w:rsidR="002B2432" w:rsidRDefault="00ED7866">
      <w:pPr>
        <w:pStyle w:val="TOC1"/>
        <w:tabs>
          <w:tab w:val="right" w:leader="dot" w:pos="9118"/>
        </w:tabs>
        <w:rPr>
          <w:rFonts w:asciiTheme="minorHAnsi" w:eastAsiaTheme="minorEastAsia" w:hAnsiTheme="minorHAnsi" w:cstheme="minorBidi"/>
          <w:noProof/>
          <w:sz w:val="22"/>
          <w:szCs w:val="22"/>
        </w:rPr>
      </w:pPr>
      <w:hyperlink w:anchor="_Toc67046277" w:history="1">
        <w:r w:rsidR="002B2432" w:rsidRPr="00A706D0">
          <w:rPr>
            <w:rStyle w:val="Hyperlink"/>
            <w:noProof/>
          </w:rPr>
          <w:t>Reviewing the policy</w:t>
        </w:r>
        <w:r w:rsidR="002B2432">
          <w:rPr>
            <w:noProof/>
            <w:webHidden/>
          </w:rPr>
          <w:tab/>
        </w:r>
        <w:r w:rsidR="002B2432">
          <w:rPr>
            <w:noProof/>
            <w:webHidden/>
          </w:rPr>
          <w:fldChar w:fldCharType="begin"/>
        </w:r>
        <w:r w:rsidR="002B2432">
          <w:rPr>
            <w:noProof/>
            <w:webHidden/>
          </w:rPr>
          <w:instrText xml:space="preserve"> PAGEREF _Toc67046277 \h </w:instrText>
        </w:r>
        <w:r w:rsidR="002B2432">
          <w:rPr>
            <w:noProof/>
            <w:webHidden/>
          </w:rPr>
        </w:r>
        <w:r w:rsidR="002B2432">
          <w:rPr>
            <w:noProof/>
            <w:webHidden/>
          </w:rPr>
          <w:fldChar w:fldCharType="separate"/>
        </w:r>
        <w:r w:rsidR="002B2432">
          <w:rPr>
            <w:noProof/>
            <w:webHidden/>
          </w:rPr>
          <w:t>7</w:t>
        </w:r>
        <w:r w:rsidR="002B2432">
          <w:rPr>
            <w:noProof/>
            <w:webHidden/>
          </w:rPr>
          <w:fldChar w:fldCharType="end"/>
        </w:r>
      </w:hyperlink>
    </w:p>
    <w:p w14:paraId="5799D34C" w14:textId="43456E97" w:rsidR="00D77CFD" w:rsidRDefault="00D77CFD">
      <w:r>
        <w:rPr>
          <w:b/>
          <w:bCs/>
          <w:noProof/>
        </w:rPr>
        <w:fldChar w:fldCharType="end"/>
      </w:r>
    </w:p>
    <w:p w14:paraId="434BF263" w14:textId="77777777" w:rsidR="00D77CFD" w:rsidRDefault="00D77CFD" w:rsidP="00E63417">
      <w:pPr>
        <w:keepNext/>
        <w:spacing w:after="240"/>
        <w:jc w:val="both"/>
        <w:outlineLvl w:val="0"/>
        <w:rPr>
          <w:rFonts w:cs="Arial"/>
          <w:b/>
          <w:bCs/>
          <w:sz w:val="48"/>
          <w:szCs w:val="48"/>
        </w:rPr>
      </w:pPr>
    </w:p>
    <w:p w14:paraId="539E8965" w14:textId="77777777" w:rsidR="00D77CFD" w:rsidRDefault="00D77CFD" w:rsidP="00E63417">
      <w:pPr>
        <w:keepNext/>
        <w:spacing w:after="240"/>
        <w:jc w:val="both"/>
        <w:outlineLvl w:val="0"/>
        <w:rPr>
          <w:rFonts w:cs="Arial"/>
          <w:b/>
          <w:bCs/>
          <w:sz w:val="48"/>
          <w:szCs w:val="48"/>
        </w:rPr>
      </w:pPr>
    </w:p>
    <w:p w14:paraId="0409C1D6" w14:textId="77777777" w:rsidR="00E63417" w:rsidRDefault="00E63417" w:rsidP="00AA708B">
      <w:pPr>
        <w:rPr>
          <w:b/>
        </w:rPr>
      </w:pPr>
    </w:p>
    <w:p w14:paraId="055DCF91" w14:textId="77777777" w:rsidR="000233BB" w:rsidRDefault="000233BB" w:rsidP="00AA708B">
      <w:pPr>
        <w:rPr>
          <w:b/>
        </w:rPr>
      </w:pPr>
    </w:p>
    <w:p w14:paraId="7AF09037" w14:textId="77777777" w:rsidR="000233BB" w:rsidRDefault="000233BB" w:rsidP="00AA708B">
      <w:pPr>
        <w:rPr>
          <w:b/>
        </w:rPr>
      </w:pPr>
    </w:p>
    <w:p w14:paraId="79D98410" w14:textId="77777777" w:rsidR="000233BB" w:rsidRDefault="000233BB" w:rsidP="00AA708B">
      <w:pPr>
        <w:rPr>
          <w:b/>
        </w:rPr>
      </w:pPr>
    </w:p>
    <w:p w14:paraId="28AC6435" w14:textId="77777777" w:rsidR="00D77CFD" w:rsidRDefault="005B0301" w:rsidP="00D77CFD">
      <w:pPr>
        <w:pStyle w:val="Heading1"/>
      </w:pPr>
      <w:bookmarkStart w:id="2" w:name="_Toc67046262"/>
      <w:r w:rsidRPr="005B0301">
        <w:lastRenderedPageBreak/>
        <w:t>Context</w:t>
      </w:r>
      <w:bookmarkEnd w:id="2"/>
      <w:r w:rsidR="00AA708B" w:rsidRPr="00AA708B">
        <w:t xml:space="preserve"> </w:t>
      </w:r>
    </w:p>
    <w:p w14:paraId="788D0B9C" w14:textId="77777777" w:rsidR="00D77CFD" w:rsidRDefault="00D77CFD" w:rsidP="00D77CFD">
      <w:pPr>
        <w:jc w:val="both"/>
      </w:pPr>
    </w:p>
    <w:p w14:paraId="56034F04" w14:textId="77777777" w:rsidR="00D77CFD" w:rsidRPr="00950ACA" w:rsidRDefault="00D77CFD" w:rsidP="00D77CFD">
      <w:pPr>
        <w:pStyle w:val="ListParagraph"/>
        <w:numPr>
          <w:ilvl w:val="0"/>
          <w:numId w:val="9"/>
        </w:numPr>
        <w:autoSpaceDE w:val="0"/>
        <w:autoSpaceDN w:val="0"/>
        <w:adjustRightInd w:val="0"/>
        <w:rPr>
          <w:rFonts w:cs="Arial"/>
          <w:color w:val="000000"/>
        </w:rPr>
      </w:pPr>
      <w:r w:rsidRPr="00950ACA">
        <w:rPr>
          <w:rFonts w:cs="Arial"/>
        </w:rPr>
        <w:t xml:space="preserve">The rules governing charging for social care and support are set out in </w:t>
      </w:r>
      <w:r w:rsidRPr="00950ACA">
        <w:rPr>
          <w:lang w:val="en"/>
        </w:rPr>
        <w:t xml:space="preserve">Care and Support (Charging and Assessment of Resources) Regulations 2014. An annual circular, Social Care – Charging for Care and Support, from the Department of Health and Social Care </w:t>
      </w:r>
      <w:r>
        <w:t>provides a notification of any update to the regulations. Councils have some discretion within the regulations to agree their approach to assessing the contribution that people can afford to pay towards their adult social care and support costs.</w:t>
      </w:r>
    </w:p>
    <w:p w14:paraId="57FB234B" w14:textId="77777777" w:rsidR="00D77CFD" w:rsidRDefault="00D77CFD" w:rsidP="00D77CFD">
      <w:pPr>
        <w:pStyle w:val="ListParagraph"/>
      </w:pPr>
    </w:p>
    <w:p w14:paraId="5885E217" w14:textId="77777777" w:rsidR="00D77CFD" w:rsidRDefault="00D77CFD" w:rsidP="00D77CFD">
      <w:pPr>
        <w:numPr>
          <w:ilvl w:val="0"/>
          <w:numId w:val="9"/>
        </w:numPr>
      </w:pPr>
      <w:r>
        <w:t>This policy sets out the approach used by Nottinghamshire County Council to assess the contribution that a person can afford to pay towards their adult social care and support costs.</w:t>
      </w:r>
    </w:p>
    <w:p w14:paraId="233F7123" w14:textId="77777777" w:rsidR="007C704B" w:rsidRDefault="007C704B" w:rsidP="007C704B">
      <w:pPr>
        <w:pStyle w:val="ListParagraph"/>
      </w:pPr>
    </w:p>
    <w:p w14:paraId="53E40AF4" w14:textId="77777777" w:rsidR="007C704B" w:rsidRDefault="007C704B" w:rsidP="007C704B">
      <w:pPr>
        <w:numPr>
          <w:ilvl w:val="0"/>
          <w:numId w:val="9"/>
        </w:numPr>
        <w:jc w:val="both"/>
      </w:pPr>
      <w:r w:rsidRPr="007C704B">
        <w:t>The Council will review the policy annually.</w:t>
      </w:r>
    </w:p>
    <w:p w14:paraId="6E85182A" w14:textId="77777777" w:rsidR="00D77CFD" w:rsidRPr="004323E4" w:rsidRDefault="00D77CFD" w:rsidP="004323E4">
      <w:pPr>
        <w:pStyle w:val="Heading1"/>
      </w:pPr>
      <w:bookmarkStart w:id="3" w:name="_Toc67046263"/>
      <w:r w:rsidRPr="004323E4">
        <w:t>Contributing towards care costs</w:t>
      </w:r>
      <w:bookmarkEnd w:id="3"/>
    </w:p>
    <w:p w14:paraId="02FD082F" w14:textId="135BDBC6" w:rsidR="004323E4" w:rsidRPr="00134F51" w:rsidRDefault="00A2291F" w:rsidP="004323E4">
      <w:pPr>
        <w:pStyle w:val="NormalWeb"/>
        <w:numPr>
          <w:ilvl w:val="0"/>
          <w:numId w:val="9"/>
        </w:numPr>
        <w:jc w:val="both"/>
        <w:rPr>
          <w:rFonts w:ascii="Arial" w:hAnsi="Arial" w:cs="Arial"/>
        </w:rPr>
      </w:pPr>
      <w:r w:rsidRPr="00A2291F">
        <w:rPr>
          <w:rFonts w:ascii="Arial" w:hAnsi="Arial" w:cs="Arial"/>
        </w:rPr>
        <w:t xml:space="preserve">The Council sets out in </w:t>
      </w:r>
      <w:r w:rsidR="0010798D">
        <w:rPr>
          <w:rFonts w:ascii="Arial" w:hAnsi="Arial" w:cs="Arial"/>
        </w:rPr>
        <w:t xml:space="preserve">a </w:t>
      </w:r>
      <w:hyperlink r:id="rId21" w:history="1">
        <w:r w:rsidR="0010798D">
          <w:rPr>
            <w:rStyle w:val="Hyperlink"/>
            <w:rFonts w:ascii="Arial" w:hAnsi="Arial" w:cs="Arial"/>
          </w:rPr>
          <w:t>Paying for Support</w:t>
        </w:r>
      </w:hyperlink>
      <w:r w:rsidR="0010798D">
        <w:rPr>
          <w:rStyle w:val="Hyperlink"/>
          <w:rFonts w:ascii="Arial" w:hAnsi="Arial" w:cs="Arial"/>
        </w:rPr>
        <w:t xml:space="preserve"> </w:t>
      </w:r>
      <w:r w:rsidR="0010798D" w:rsidRPr="00ED7866">
        <w:rPr>
          <w:rStyle w:val="Hyperlink"/>
          <w:rFonts w:ascii="Arial" w:hAnsi="Arial" w:cs="Arial"/>
          <w:color w:val="auto"/>
          <w:u w:val="none"/>
        </w:rPr>
        <w:t>factsheet.</w:t>
      </w:r>
      <w:r w:rsidRPr="0010798D">
        <w:rPr>
          <w:rFonts w:ascii="Arial" w:hAnsi="Arial" w:cs="Arial"/>
        </w:rPr>
        <w:t xml:space="preserve"> </w:t>
      </w:r>
      <w:r w:rsidRPr="00A2291F">
        <w:rPr>
          <w:rFonts w:ascii="Arial" w:hAnsi="Arial" w:cs="Arial"/>
        </w:rPr>
        <w:t xml:space="preserve">the </w:t>
      </w:r>
      <w:r>
        <w:rPr>
          <w:rFonts w:ascii="Arial" w:hAnsi="Arial" w:cs="Arial"/>
        </w:rPr>
        <w:t>financial thresholds at which a person may be asked to contribute towards the cost of their care and support.</w:t>
      </w:r>
      <w:r w:rsidR="004323E4">
        <w:rPr>
          <w:rFonts w:ascii="Arial" w:hAnsi="Arial" w:cs="Arial"/>
        </w:rPr>
        <w:t xml:space="preserve"> The Council’s Adult Care Financial Services </w:t>
      </w:r>
      <w:r w:rsidR="00BD6B06">
        <w:rPr>
          <w:rFonts w:ascii="Arial" w:hAnsi="Arial" w:cs="Arial"/>
        </w:rPr>
        <w:t xml:space="preserve">(ACFS) </w:t>
      </w:r>
      <w:r w:rsidR="004323E4">
        <w:rPr>
          <w:rFonts w:ascii="Arial" w:hAnsi="Arial" w:cs="Arial"/>
        </w:rPr>
        <w:t xml:space="preserve">Team undertake financial assessments </w:t>
      </w:r>
      <w:r w:rsidR="0010798D">
        <w:rPr>
          <w:rFonts w:ascii="Arial" w:hAnsi="Arial" w:cs="Arial"/>
        </w:rPr>
        <w:t>to</w:t>
      </w:r>
      <w:r w:rsidR="004323E4">
        <w:rPr>
          <w:rFonts w:ascii="Arial" w:hAnsi="Arial" w:cs="Arial"/>
        </w:rPr>
        <w:t xml:space="preserve"> calculate the actual contribution that people are asked to pay.</w:t>
      </w:r>
    </w:p>
    <w:p w14:paraId="402FAF8B" w14:textId="77777777" w:rsidR="4961459D" w:rsidRPr="00134F51" w:rsidRDefault="00134F51" w:rsidP="00134F51">
      <w:pPr>
        <w:pStyle w:val="Heading1"/>
        <w:rPr>
          <w:rFonts w:cs="Arial"/>
        </w:rPr>
      </w:pPr>
      <w:bookmarkStart w:id="4" w:name="_Toc67046264"/>
      <w:r>
        <w:t>Savings and assets</w:t>
      </w:r>
      <w:bookmarkEnd w:id="4"/>
    </w:p>
    <w:p w14:paraId="1E692477" w14:textId="2E76E5CA" w:rsidR="007C704B" w:rsidRDefault="007C704B" w:rsidP="2BBCC0EF">
      <w:pPr>
        <w:numPr>
          <w:ilvl w:val="0"/>
          <w:numId w:val="9"/>
        </w:numPr>
        <w:jc w:val="both"/>
      </w:pPr>
      <w:r w:rsidRPr="00EC76C7">
        <w:t xml:space="preserve">The County Council believes that individuals in receipt of </w:t>
      </w:r>
      <w:r>
        <w:t>home</w:t>
      </w:r>
      <w:r w:rsidRPr="00EC76C7">
        <w:t xml:space="preserve">care and residential care should be treated equitably </w:t>
      </w:r>
      <w:r w:rsidR="0010798D" w:rsidRPr="00EC76C7">
        <w:t>regarding</w:t>
      </w:r>
      <w:r w:rsidRPr="00EC76C7">
        <w:t xml:space="preserve"> how capital and assets are treated. Therefore, </w:t>
      </w:r>
      <w:r w:rsidR="0010798D">
        <w:t>people</w:t>
      </w:r>
      <w:r w:rsidRPr="00EC76C7">
        <w:t xml:space="preserve"> who have savings over the upper capital threshold limit (currently £23,250) will be classed as self-funders. </w:t>
      </w:r>
      <w:r w:rsidRPr="2BBCC0EF">
        <w:t xml:space="preserve"> </w:t>
      </w:r>
      <w:r w:rsidRPr="00EC76C7">
        <w:t>Capital up to the lower threshold limit (currently £14,</w:t>
      </w:r>
      <w:r>
        <w:t>25</w:t>
      </w:r>
      <w:r w:rsidRPr="00EC76C7">
        <w:t xml:space="preserve">0) will be disregarded. </w:t>
      </w:r>
      <w:r>
        <w:t xml:space="preserve"> For more information about paying for care visit Nottinghamshire County Council</w:t>
      </w:r>
      <w:r w:rsidR="00BD6B06">
        <w:t>’s</w:t>
      </w:r>
      <w:r>
        <w:t xml:space="preserve"> website</w:t>
      </w:r>
      <w:r w:rsidR="00BD6B06">
        <w:t xml:space="preserve"> at</w:t>
      </w:r>
      <w:r w:rsidRPr="2BBCC0EF">
        <w:t>:</w:t>
      </w:r>
    </w:p>
    <w:p w14:paraId="42A8B4FC" w14:textId="77777777" w:rsidR="007C704B" w:rsidRDefault="007C704B" w:rsidP="007C704B">
      <w:pPr>
        <w:ind w:left="360"/>
        <w:jc w:val="both"/>
      </w:pPr>
    </w:p>
    <w:p w14:paraId="5D33FF06" w14:textId="77777777" w:rsidR="007C704B" w:rsidRDefault="00ED7866" w:rsidP="007C704B">
      <w:pPr>
        <w:ind w:left="360"/>
        <w:jc w:val="both"/>
      </w:pPr>
      <w:hyperlink r:id="rId22" w:history="1">
        <w:r w:rsidR="007C704B" w:rsidRPr="00C44C67">
          <w:rPr>
            <w:rStyle w:val="Hyperlink"/>
          </w:rPr>
          <w:t>http://www.nottinghamshire.gov.uk/care/adult-social-care/social-care-publications/paying-for-support</w:t>
        </w:r>
      </w:hyperlink>
    </w:p>
    <w:p w14:paraId="2ECB78AD" w14:textId="77777777" w:rsidR="007C704B" w:rsidRDefault="007C704B" w:rsidP="007C704B">
      <w:pPr>
        <w:ind w:left="360"/>
        <w:jc w:val="both"/>
      </w:pPr>
    </w:p>
    <w:p w14:paraId="32D88734" w14:textId="77777777" w:rsidR="007C704B" w:rsidRPr="00A2291F" w:rsidRDefault="007C704B" w:rsidP="007C704B">
      <w:pPr>
        <w:ind w:left="360"/>
        <w:jc w:val="both"/>
        <w:rPr>
          <w:color w:val="5B9BD5"/>
          <w:u w:val="single"/>
        </w:rPr>
      </w:pPr>
    </w:p>
    <w:p w14:paraId="37C79D4C" w14:textId="3326BE22" w:rsidR="007C704B" w:rsidRPr="00EC76C7" w:rsidRDefault="007C704B" w:rsidP="2BBCC0EF">
      <w:pPr>
        <w:numPr>
          <w:ilvl w:val="0"/>
          <w:numId w:val="9"/>
        </w:numPr>
        <w:jc w:val="both"/>
      </w:pPr>
      <w:r w:rsidRPr="00EC76C7">
        <w:t>Capital derived from an award of damages for personal injury</w:t>
      </w:r>
      <w:r w:rsidRPr="2BBCC0EF">
        <w:t>,</w:t>
      </w:r>
      <w:r w:rsidRPr="00EC76C7">
        <w:t xml:space="preserve"> which is administered by a court, or which can only be disposed of by a court order and </w:t>
      </w:r>
      <w:r>
        <w:t>is</w:t>
      </w:r>
      <w:r w:rsidRPr="00EC76C7">
        <w:t xml:space="preserve"> specifically identified as being a payment to cover the cost of providing care, can be taken into account in the financial assessment after 52 weeks of receipt. If the capital is placed in a personal injury trust or administered by a court it </w:t>
      </w:r>
      <w:r w:rsidR="0010798D" w:rsidRPr="00EC76C7">
        <w:t>must</w:t>
      </w:r>
      <w:r w:rsidRPr="00EC76C7">
        <w:t xml:space="preserve"> be disregarded. However, income and/or interest payments derived from the compensation award will be included in the financial assessment.</w:t>
      </w:r>
    </w:p>
    <w:p w14:paraId="7FEA4A6B" w14:textId="77777777" w:rsidR="007C704B" w:rsidRDefault="007C704B" w:rsidP="007C704B">
      <w:pPr>
        <w:ind w:left="360"/>
        <w:jc w:val="both"/>
      </w:pPr>
    </w:p>
    <w:p w14:paraId="5A35D498" w14:textId="7058DF50" w:rsidR="007C704B" w:rsidRDefault="007C704B" w:rsidP="2BBCC0EF">
      <w:pPr>
        <w:numPr>
          <w:ilvl w:val="0"/>
          <w:numId w:val="9"/>
        </w:numPr>
        <w:jc w:val="both"/>
      </w:pPr>
      <w:r w:rsidRPr="00EC76C7">
        <w:t>Cases where capital has been ‘gifted’ or moved into bonds</w:t>
      </w:r>
      <w:r>
        <w:t xml:space="preserve"> with a life interest</w:t>
      </w:r>
      <w:r w:rsidRPr="00EC76C7">
        <w:t xml:space="preserve"> will be assessed on an individual basis to determine </w:t>
      </w:r>
      <w:r w:rsidR="0010798D" w:rsidRPr="00EC76C7">
        <w:t>whether</w:t>
      </w:r>
      <w:r w:rsidRPr="00EC76C7">
        <w:t xml:space="preserve"> the value of the capital should be taken into account in the financial assessment.</w:t>
      </w:r>
    </w:p>
    <w:p w14:paraId="5E29B072" w14:textId="77777777" w:rsidR="00A2291F" w:rsidRPr="004323E4" w:rsidRDefault="00A2291F" w:rsidP="007E121F">
      <w:pPr>
        <w:pStyle w:val="Heading2"/>
      </w:pPr>
      <w:bookmarkStart w:id="5" w:name="_Toc424112614"/>
      <w:bookmarkStart w:id="6" w:name="_Toc67046265"/>
      <w:r w:rsidRPr="004323E4">
        <w:lastRenderedPageBreak/>
        <w:t>Contribution Exemptions</w:t>
      </w:r>
      <w:bookmarkEnd w:id="5"/>
      <w:bookmarkEnd w:id="6"/>
    </w:p>
    <w:p w14:paraId="0062EE78" w14:textId="1C7BEC69" w:rsidR="00A2291F" w:rsidRDefault="00A2291F" w:rsidP="4112C36A">
      <w:pPr>
        <w:numPr>
          <w:ilvl w:val="0"/>
          <w:numId w:val="9"/>
        </w:numPr>
        <w:jc w:val="both"/>
      </w:pPr>
      <w:r w:rsidRPr="006649E1">
        <w:t xml:space="preserve">By law </w:t>
      </w:r>
      <w:r w:rsidR="0010798D">
        <w:t>people</w:t>
      </w:r>
      <w:r w:rsidRPr="006649E1">
        <w:t xml:space="preserve"> are not liable to pay a contribution if they are:</w:t>
      </w:r>
    </w:p>
    <w:p w14:paraId="6E631808" w14:textId="77777777" w:rsidR="00A2291F" w:rsidRPr="006649E1" w:rsidRDefault="00A2291F" w:rsidP="004323E4">
      <w:pPr>
        <w:jc w:val="both"/>
      </w:pPr>
    </w:p>
    <w:p w14:paraId="6A9DCBB6" w14:textId="77777777" w:rsidR="00A2291F" w:rsidRPr="00E21CA7" w:rsidRDefault="00A2291F" w:rsidP="004323E4">
      <w:pPr>
        <w:pStyle w:val="bullet-2"/>
        <w:numPr>
          <w:ilvl w:val="0"/>
          <w:numId w:val="17"/>
        </w:numPr>
        <w:jc w:val="both"/>
      </w:pPr>
      <w:r>
        <w:t>S</w:t>
      </w:r>
      <w:r w:rsidRPr="00E21CA7">
        <w:t>uffering from any form of Creuzfeldt Jacob Disease (CJD)</w:t>
      </w:r>
      <w:r>
        <w:t>.</w:t>
      </w:r>
    </w:p>
    <w:p w14:paraId="429D076B" w14:textId="77777777" w:rsidR="00A2291F" w:rsidRPr="00E21CA7" w:rsidRDefault="00A2291F" w:rsidP="004323E4">
      <w:pPr>
        <w:pStyle w:val="bullet-2"/>
        <w:numPr>
          <w:ilvl w:val="0"/>
          <w:numId w:val="17"/>
        </w:numPr>
        <w:jc w:val="both"/>
      </w:pPr>
      <w:r>
        <w:t>R</w:t>
      </w:r>
      <w:r w:rsidRPr="00E21CA7">
        <w:t>eceiving after-care services provided under section 117 of the Mental Health Act 1983</w:t>
      </w:r>
      <w:r>
        <w:t>.</w:t>
      </w:r>
    </w:p>
    <w:p w14:paraId="1D3268D8" w14:textId="77777777" w:rsidR="00A2291F" w:rsidRDefault="00A2291F" w:rsidP="004323E4">
      <w:pPr>
        <w:numPr>
          <w:ilvl w:val="0"/>
          <w:numId w:val="9"/>
        </w:numPr>
        <w:jc w:val="both"/>
      </w:pPr>
      <w:r w:rsidRPr="006649E1">
        <w:t>In addition,</w:t>
      </w:r>
      <w:r>
        <w:t xml:space="preserve"> no contribution is payable for:</w:t>
      </w:r>
    </w:p>
    <w:p w14:paraId="31ECD932" w14:textId="77777777" w:rsidR="00A2291F" w:rsidRPr="006649E1" w:rsidRDefault="00A2291F" w:rsidP="004323E4">
      <w:pPr>
        <w:jc w:val="both"/>
      </w:pPr>
    </w:p>
    <w:p w14:paraId="66552BE1" w14:textId="77777777" w:rsidR="00A2291F" w:rsidRPr="00AF6ADC" w:rsidRDefault="00A2291F" w:rsidP="004323E4">
      <w:pPr>
        <w:pStyle w:val="bullet-2"/>
        <w:numPr>
          <w:ilvl w:val="0"/>
          <w:numId w:val="16"/>
        </w:numPr>
        <w:jc w:val="both"/>
      </w:pPr>
      <w:r>
        <w:t>P</w:t>
      </w:r>
      <w:r w:rsidRPr="00AF6ADC">
        <w:t>roviding advice about the availability of services or for the assessment, including the assessment of community care needs.</w:t>
      </w:r>
    </w:p>
    <w:p w14:paraId="6C8132F9" w14:textId="77777777" w:rsidR="00A2291F" w:rsidRDefault="00A2291F" w:rsidP="004323E4">
      <w:pPr>
        <w:pStyle w:val="bullet-2"/>
        <w:numPr>
          <w:ilvl w:val="0"/>
          <w:numId w:val="16"/>
        </w:numPr>
        <w:jc w:val="both"/>
      </w:pPr>
      <w:r>
        <w:t>T</w:t>
      </w:r>
      <w:r w:rsidRPr="00AF6ADC">
        <w:t>he first 6 weeks if the service provided is part of a package of</w:t>
      </w:r>
      <w:r>
        <w:t xml:space="preserve"> reablement</w:t>
      </w:r>
      <w:r w:rsidRPr="00AF6ADC">
        <w:t xml:space="preserve"> </w:t>
      </w:r>
      <w:r>
        <w:t xml:space="preserve">or </w:t>
      </w:r>
      <w:hyperlink r:id="rId23" w:history="1">
        <w:r w:rsidRPr="00B81570">
          <w:rPr>
            <w:rStyle w:val="Hyperlink"/>
          </w:rPr>
          <w:t>Intermediate Care</w:t>
        </w:r>
      </w:hyperlink>
      <w:r>
        <w:t xml:space="preserve"> - see paragraph 2.59 of the Care and Support Statutory Guidance for more information.</w:t>
      </w:r>
    </w:p>
    <w:p w14:paraId="338D6B4D" w14:textId="77777777" w:rsidR="00A2291F" w:rsidRPr="00AF6ADC" w:rsidRDefault="00A2291F" w:rsidP="4112C36A">
      <w:pPr>
        <w:pStyle w:val="bullet-2"/>
        <w:numPr>
          <w:ilvl w:val="0"/>
          <w:numId w:val="16"/>
        </w:numPr>
        <w:jc w:val="both"/>
      </w:pPr>
      <w:r>
        <w:t xml:space="preserve">Situations where the person has 100% </w:t>
      </w:r>
      <w:r w:rsidR="007D0991">
        <w:t>continuing</w:t>
      </w:r>
      <w:r>
        <w:t xml:space="preserve"> Healthcare Funding.</w:t>
      </w:r>
    </w:p>
    <w:p w14:paraId="535A31BA" w14:textId="77777777" w:rsidR="00A2291F" w:rsidRDefault="00A2291F" w:rsidP="007E121F">
      <w:pPr>
        <w:pStyle w:val="Heading2"/>
      </w:pPr>
      <w:bookmarkStart w:id="7" w:name="_Toc424112615"/>
      <w:bookmarkStart w:id="8" w:name="_Toc67046266"/>
      <w:r w:rsidRPr="00512231">
        <w:t>When contributions may not be payable</w:t>
      </w:r>
      <w:bookmarkEnd w:id="7"/>
      <w:bookmarkEnd w:id="8"/>
    </w:p>
    <w:p w14:paraId="463294B8" w14:textId="77777777" w:rsidR="007C704B" w:rsidRPr="007C704B" w:rsidRDefault="007C704B" w:rsidP="007C704B"/>
    <w:p w14:paraId="1D80431E" w14:textId="592944CC" w:rsidR="00A2291F" w:rsidRPr="00E21CA7" w:rsidRDefault="4112C36A" w:rsidP="4112C36A">
      <w:pPr>
        <w:pStyle w:val="bullet-2"/>
        <w:numPr>
          <w:ilvl w:val="0"/>
          <w:numId w:val="9"/>
        </w:numPr>
        <w:jc w:val="both"/>
      </w:pPr>
      <w:r>
        <w:t xml:space="preserve">Contributions will only be payable from the start of the service unless there is undue delay in notifying the </w:t>
      </w:r>
      <w:r w:rsidR="0010798D">
        <w:t>people</w:t>
      </w:r>
      <w:r>
        <w:t xml:space="preserve"> of their contribution</w:t>
      </w:r>
    </w:p>
    <w:p w14:paraId="5C9B9B6E" w14:textId="77777777" w:rsidR="00A2291F" w:rsidRDefault="00A2291F" w:rsidP="004323E4">
      <w:pPr>
        <w:pStyle w:val="bullet-2"/>
        <w:numPr>
          <w:ilvl w:val="0"/>
          <w:numId w:val="9"/>
        </w:numPr>
        <w:jc w:val="both"/>
      </w:pPr>
      <w:r w:rsidRPr="00E21CA7">
        <w:t>No contribution will be payable for one-off direct payments made to cover start-up costs or for community equipment. One-off payments for any other purpose will be divided by 52 and contributed to as part of the weekly personal budget.</w:t>
      </w:r>
    </w:p>
    <w:p w14:paraId="58A6BA61" w14:textId="1F4118FB" w:rsidR="00A2291F" w:rsidRPr="00E21CA7" w:rsidRDefault="4112C36A" w:rsidP="2BBCC0EF">
      <w:pPr>
        <w:pStyle w:val="bullet-2"/>
        <w:numPr>
          <w:ilvl w:val="0"/>
          <w:numId w:val="9"/>
        </w:numPr>
        <w:jc w:val="both"/>
      </w:pPr>
      <w:r w:rsidRPr="00134F51">
        <w:rPr>
          <w:rFonts w:cs="Arial"/>
          <w:color w:val="000000" w:themeColor="text1"/>
        </w:rPr>
        <w:t xml:space="preserve">No contribution is payable </w:t>
      </w:r>
      <w:r w:rsidRPr="00134F51">
        <w:rPr>
          <w:rFonts w:cs="Arial"/>
          <w:b/>
          <w:bCs/>
          <w:color w:val="000000" w:themeColor="text1"/>
          <w:u w:val="single"/>
        </w:rPr>
        <w:t>up</w:t>
      </w:r>
      <w:r w:rsidRPr="00134F51">
        <w:rPr>
          <w:rFonts w:cs="Arial"/>
          <w:color w:val="000000" w:themeColor="text1"/>
        </w:rPr>
        <w:t xml:space="preserve"> to the first 6 </w:t>
      </w:r>
      <w:r w:rsidR="0010798D" w:rsidRPr="00134F51">
        <w:rPr>
          <w:rFonts w:cs="Arial"/>
          <w:color w:val="000000" w:themeColor="text1"/>
        </w:rPr>
        <w:t>weeks if</w:t>
      </w:r>
      <w:r w:rsidRPr="00134F51">
        <w:rPr>
          <w:rFonts w:cs="Arial"/>
          <w:color w:val="000000" w:themeColor="text1"/>
        </w:rPr>
        <w:t xml:space="preserve"> the service provided is part of a package of reablement or </w:t>
      </w:r>
      <w:r w:rsidRPr="00134F51">
        <w:rPr>
          <w:rFonts w:cs="Arial"/>
          <w:color w:val="0000FF"/>
        </w:rPr>
        <w:t xml:space="preserve">Intermediate Care </w:t>
      </w:r>
      <w:r w:rsidRPr="00402AC6">
        <w:rPr>
          <w:rFonts w:cs="Arial"/>
          <w:color w:val="000000" w:themeColor="text1"/>
        </w:rPr>
        <w:t xml:space="preserve">- see paragraph 2.59 of the Care and Support Statutory Guidance for more information. A reablement service may be provided free of charge beyond 6 weeks, at the discretion of the Council, for those people whom the reablement service deem would benefit from further reablement. However, this exemption does not include people who are deemed by the Council as having completed a package of reablement before the expiry of the 6 week period and who then receive domiciliary care from the Short Term Assessment and Reablement Team (START) service, as an appropriate intermediate home care service provider rather than as a reablement service, whilst awaiting a longer term package of care. People who have completed their reablement package of care but are in receipt of domiciliary care from the START service </w:t>
      </w:r>
      <w:r w:rsidRPr="00402AC6">
        <w:rPr>
          <w:rFonts w:cs="Arial"/>
          <w:b/>
          <w:bCs/>
          <w:color w:val="000000" w:themeColor="text1"/>
        </w:rPr>
        <w:t>will be charged.</w:t>
      </w:r>
    </w:p>
    <w:p w14:paraId="0F48F8E7" w14:textId="1F682AFB" w:rsidR="00A2291F" w:rsidRPr="00EB7FF4" w:rsidRDefault="4112C36A" w:rsidP="135E31C1">
      <w:pPr>
        <w:pStyle w:val="bullet-2"/>
        <w:numPr>
          <w:ilvl w:val="0"/>
          <w:numId w:val="9"/>
        </w:numPr>
        <w:jc w:val="both"/>
      </w:pPr>
      <w:r>
        <w:t xml:space="preserve">A group manager may approve </w:t>
      </w:r>
      <w:r w:rsidR="135E31C1">
        <w:t xml:space="preserve">a </w:t>
      </w:r>
      <w:r>
        <w:t>partial or full waiver of contributions for a period not exceeding 6 months</w:t>
      </w:r>
      <w:r w:rsidRPr="135E31C1">
        <w:t>,</w:t>
      </w:r>
      <w:r>
        <w:t xml:space="preserve"> if there are exceptional circumstances. This may arise where a </w:t>
      </w:r>
      <w:r w:rsidR="0010798D">
        <w:t>person</w:t>
      </w:r>
      <w:r>
        <w:t xml:space="preserve"> refuses to accept a service because</w:t>
      </w:r>
      <w:r w:rsidRPr="135E31C1">
        <w:t xml:space="preserve"> </w:t>
      </w:r>
      <w:r>
        <w:t>he/she is required to make a contribution, but the Council considers that withdrawing the service poses a significant risk to his/her health, safety or wellbeing</w:t>
      </w:r>
      <w:r w:rsidRPr="135E31C1">
        <w:t>.</w:t>
      </w:r>
    </w:p>
    <w:p w14:paraId="7D816B57" w14:textId="77777777" w:rsidR="00A2291F" w:rsidRDefault="00A2291F" w:rsidP="007C704B">
      <w:pPr>
        <w:numPr>
          <w:ilvl w:val="0"/>
          <w:numId w:val="9"/>
        </w:numPr>
        <w:jc w:val="both"/>
      </w:pPr>
      <w:r w:rsidRPr="00EC76C7">
        <w:t xml:space="preserve">Before any reduction in contributions is implemented, the </w:t>
      </w:r>
      <w:r>
        <w:t>group</w:t>
      </w:r>
      <w:r w:rsidRPr="00EC76C7">
        <w:t xml:space="preserve"> manager should ensure the following:</w:t>
      </w:r>
    </w:p>
    <w:p w14:paraId="68FFD600" w14:textId="77777777" w:rsidR="00A2291F" w:rsidRPr="00EC76C7" w:rsidRDefault="00A2291F" w:rsidP="004323E4">
      <w:pPr>
        <w:jc w:val="both"/>
      </w:pPr>
    </w:p>
    <w:p w14:paraId="39C19F55" w14:textId="77777777" w:rsidR="00A2291F" w:rsidRPr="00E21CA7" w:rsidRDefault="00A2291F" w:rsidP="007C704B">
      <w:pPr>
        <w:pStyle w:val="bullet"/>
        <w:numPr>
          <w:ilvl w:val="0"/>
          <w:numId w:val="24"/>
        </w:numPr>
        <w:jc w:val="both"/>
      </w:pPr>
      <w:r w:rsidRPr="00E21CA7">
        <w:lastRenderedPageBreak/>
        <w:t>Attempts have been made to maximise income through welfare benefits advice</w:t>
      </w:r>
      <w:r>
        <w:t>.</w:t>
      </w:r>
    </w:p>
    <w:p w14:paraId="540A57D8" w14:textId="77777777" w:rsidR="00A2291F" w:rsidRPr="00E21CA7" w:rsidRDefault="00A2291F" w:rsidP="007C704B">
      <w:pPr>
        <w:pStyle w:val="bullet"/>
        <w:numPr>
          <w:ilvl w:val="0"/>
          <w:numId w:val="23"/>
        </w:numPr>
        <w:jc w:val="both"/>
      </w:pPr>
      <w:r w:rsidRPr="00E21CA7">
        <w:t>Attempts have been made to minimise outgoings through money or debt management advice</w:t>
      </w:r>
      <w:r>
        <w:t>.</w:t>
      </w:r>
    </w:p>
    <w:p w14:paraId="2BD8DCC0" w14:textId="77777777" w:rsidR="00A2291F" w:rsidRPr="00E21CA7" w:rsidRDefault="00A2291F" w:rsidP="007C704B">
      <w:pPr>
        <w:pStyle w:val="bullet"/>
        <w:numPr>
          <w:ilvl w:val="0"/>
          <w:numId w:val="23"/>
        </w:numPr>
        <w:jc w:val="both"/>
      </w:pPr>
      <w:r w:rsidRPr="00E21CA7">
        <w:t>A plan to resolve the situation is in place with a fixed end date</w:t>
      </w:r>
      <w:r>
        <w:t>.</w:t>
      </w:r>
    </w:p>
    <w:p w14:paraId="39997F14" w14:textId="77777777" w:rsidR="00A2291F" w:rsidRPr="00E21CA7" w:rsidRDefault="00A2291F" w:rsidP="007C704B">
      <w:pPr>
        <w:pStyle w:val="bullet"/>
        <w:numPr>
          <w:ilvl w:val="0"/>
          <w:numId w:val="23"/>
        </w:numPr>
        <w:jc w:val="both"/>
      </w:pPr>
      <w:r w:rsidRPr="00E21CA7">
        <w:t xml:space="preserve">Arrangements to regularly review the situation have been </w:t>
      </w:r>
      <w:r w:rsidR="00BD6B06">
        <w:t>made</w:t>
      </w:r>
      <w:r w:rsidRPr="00E21CA7">
        <w:t>.</w:t>
      </w:r>
    </w:p>
    <w:p w14:paraId="50ACE720" w14:textId="77777777" w:rsidR="00A2291F" w:rsidRPr="00E21CA7" w:rsidRDefault="00A2291F" w:rsidP="004323E4">
      <w:pPr>
        <w:jc w:val="both"/>
      </w:pPr>
    </w:p>
    <w:p w14:paraId="142B8DB2" w14:textId="7A4591D5" w:rsidR="00A2291F" w:rsidRPr="00EC76C7" w:rsidRDefault="00A2291F" w:rsidP="007C704B">
      <w:pPr>
        <w:numPr>
          <w:ilvl w:val="0"/>
          <w:numId w:val="9"/>
        </w:numPr>
        <w:jc w:val="both"/>
      </w:pPr>
      <w:r w:rsidRPr="00EC76C7">
        <w:t xml:space="preserve">A </w:t>
      </w:r>
      <w:r>
        <w:t>group</w:t>
      </w:r>
      <w:r w:rsidRPr="00EC76C7">
        <w:t xml:space="preserve"> manager may </w:t>
      </w:r>
      <w:r>
        <w:t xml:space="preserve">also </w:t>
      </w:r>
      <w:r w:rsidRPr="00EC76C7">
        <w:t xml:space="preserve">approve the waiving of all or part of the contribution if care provided through a commissioned service has not been delivered to a reasonable standard. This discretion should only be applied after an investigation has been carried out </w:t>
      </w:r>
      <w:r w:rsidR="0010798D" w:rsidRPr="00EC76C7">
        <w:t>because of</w:t>
      </w:r>
      <w:r w:rsidRPr="00EC76C7">
        <w:t xml:space="preserve"> a complaint.</w:t>
      </w:r>
    </w:p>
    <w:p w14:paraId="65E79BAF" w14:textId="77777777" w:rsidR="00A2291F" w:rsidRDefault="00A2291F" w:rsidP="004323E4">
      <w:pPr>
        <w:pStyle w:val="Heading1"/>
        <w:jc w:val="both"/>
      </w:pPr>
      <w:bookmarkStart w:id="9" w:name="_Toc424112616"/>
      <w:bookmarkStart w:id="10" w:name="_Toc67046267"/>
      <w:r w:rsidRPr="004323E4">
        <w:t>Calculating the Contribution</w:t>
      </w:r>
      <w:bookmarkEnd w:id="9"/>
      <w:bookmarkEnd w:id="10"/>
    </w:p>
    <w:p w14:paraId="014C875B" w14:textId="77777777" w:rsidR="007C704B" w:rsidRPr="007C704B" w:rsidRDefault="007C704B" w:rsidP="007C704B"/>
    <w:p w14:paraId="6FF16E6B" w14:textId="2FCBEBD8" w:rsidR="007C704B" w:rsidRDefault="00A2291F" w:rsidP="007C704B">
      <w:pPr>
        <w:numPr>
          <w:ilvl w:val="0"/>
          <w:numId w:val="9"/>
        </w:numPr>
        <w:jc w:val="both"/>
      </w:pPr>
      <w:r>
        <w:t>T</w:t>
      </w:r>
      <w:r w:rsidRPr="00EC76C7">
        <w:t xml:space="preserve">he amount a person </w:t>
      </w:r>
      <w:r w:rsidR="0010798D" w:rsidRPr="00EC76C7">
        <w:t>must</w:t>
      </w:r>
      <w:r w:rsidRPr="00EC76C7">
        <w:t xml:space="preserve"> contribute </w:t>
      </w:r>
      <w:r>
        <w:t>is</w:t>
      </w:r>
      <w:r w:rsidRPr="00EC76C7">
        <w:t xml:space="preserve"> set according to their ability to pay. In the first instance this requires an assessment of the </w:t>
      </w:r>
      <w:r w:rsidR="0010798D">
        <w:t>person</w:t>
      </w:r>
      <w:r w:rsidRPr="00EC76C7">
        <w:t xml:space="preserve">’s income and capital. </w:t>
      </w:r>
    </w:p>
    <w:p w14:paraId="1C260033" w14:textId="77777777" w:rsidR="007C704B" w:rsidRDefault="007C704B" w:rsidP="007C704B">
      <w:pPr>
        <w:jc w:val="both"/>
      </w:pPr>
    </w:p>
    <w:p w14:paraId="78E2772C" w14:textId="77777777" w:rsidR="007C704B" w:rsidRDefault="007C704B" w:rsidP="007E121F">
      <w:pPr>
        <w:pStyle w:val="Heading2"/>
      </w:pPr>
      <w:bookmarkStart w:id="11" w:name="_Toc67046268"/>
      <w:r w:rsidRPr="007C704B">
        <w:t>Minimum Income Guarantee levels</w:t>
      </w:r>
      <w:bookmarkEnd w:id="11"/>
    </w:p>
    <w:p w14:paraId="2302BA3D" w14:textId="77777777" w:rsidR="007C704B" w:rsidRDefault="007C704B" w:rsidP="007C704B"/>
    <w:p w14:paraId="3AAF7553" w14:textId="263E47B2" w:rsidR="007C704B" w:rsidRDefault="007C704B" w:rsidP="007C704B">
      <w:pPr>
        <w:numPr>
          <w:ilvl w:val="0"/>
          <w:numId w:val="9"/>
        </w:numPr>
      </w:pPr>
      <w:r>
        <w:t xml:space="preserve">The Minimum Income Guarantee levels applied in Nottinghamshire </w:t>
      </w:r>
      <w:r w:rsidR="00364A7A">
        <w:t xml:space="preserve">from 04 November </w:t>
      </w:r>
      <w:r w:rsidR="0010798D">
        <w:t>2019 are</w:t>
      </w:r>
      <w:r>
        <w:t xml:space="preserve"> as follows:</w:t>
      </w:r>
    </w:p>
    <w:p w14:paraId="7834CFB5" w14:textId="77777777" w:rsidR="007C704B" w:rsidRPr="007C704B" w:rsidRDefault="007C704B" w:rsidP="007C704B"/>
    <w:p w14:paraId="1D115BCD" w14:textId="77777777" w:rsidR="007C704B" w:rsidRDefault="007C704B" w:rsidP="007C704B">
      <w:pPr>
        <w:pStyle w:val="ListParagraph"/>
        <w:numPr>
          <w:ilvl w:val="0"/>
          <w:numId w:val="25"/>
        </w:numPr>
        <w:autoSpaceDE w:val="0"/>
        <w:autoSpaceDN w:val="0"/>
        <w:adjustRightInd w:val="0"/>
        <w:ind w:left="720"/>
        <w:jc w:val="left"/>
        <w:rPr>
          <w:rFonts w:cs="Arial"/>
        </w:rPr>
      </w:pPr>
      <w:r>
        <w:rPr>
          <w:rFonts w:cs="Arial"/>
        </w:rPr>
        <w:t>18</w:t>
      </w:r>
      <w:r w:rsidRPr="00F25A84">
        <w:rPr>
          <w:rFonts w:cs="Arial"/>
        </w:rPr>
        <w:t xml:space="preserve"> y</w:t>
      </w:r>
      <w:r>
        <w:rPr>
          <w:rFonts w:cs="Arial"/>
        </w:rPr>
        <w:t>ea</w:t>
      </w:r>
      <w:r w:rsidRPr="00F25A84">
        <w:rPr>
          <w:rFonts w:cs="Arial"/>
        </w:rPr>
        <w:t xml:space="preserve">rs </w:t>
      </w:r>
      <w:r>
        <w:rPr>
          <w:rFonts w:cs="Arial"/>
        </w:rPr>
        <w:t>to</w:t>
      </w:r>
      <w:r w:rsidRPr="00F25A84">
        <w:rPr>
          <w:rFonts w:cs="Arial"/>
        </w:rPr>
        <w:t xml:space="preserve"> under pension</w:t>
      </w:r>
      <w:r>
        <w:rPr>
          <w:rFonts w:cs="Arial"/>
        </w:rPr>
        <w:t xml:space="preserve"> credit age</w:t>
      </w:r>
      <w:r w:rsidR="7C4DB4A3">
        <w:rPr>
          <w:rFonts w:cs="Arial"/>
        </w:rPr>
        <w:t xml:space="preserve"> </w:t>
      </w:r>
      <w:r>
        <w:rPr>
          <w:rFonts w:cs="Arial"/>
        </w:rPr>
        <w:tab/>
      </w:r>
      <w:r w:rsidRPr="00F25A84">
        <w:rPr>
          <w:rFonts w:cs="Arial"/>
        </w:rPr>
        <w:t>£</w:t>
      </w:r>
      <w:r w:rsidR="00892905">
        <w:rPr>
          <w:rFonts w:cs="Arial"/>
        </w:rPr>
        <w:t>151.45</w:t>
      </w:r>
      <w:r>
        <w:rPr>
          <w:rFonts w:cs="Arial"/>
        </w:rPr>
        <w:t xml:space="preserve"> a week</w:t>
      </w:r>
    </w:p>
    <w:p w14:paraId="3DFB837E" w14:textId="77777777" w:rsidR="007C704B" w:rsidRDefault="007C704B" w:rsidP="007C704B">
      <w:pPr>
        <w:pStyle w:val="ListParagraph"/>
        <w:numPr>
          <w:ilvl w:val="0"/>
          <w:numId w:val="25"/>
        </w:numPr>
        <w:autoSpaceDE w:val="0"/>
        <w:autoSpaceDN w:val="0"/>
        <w:adjustRightInd w:val="0"/>
        <w:ind w:left="720"/>
        <w:jc w:val="left"/>
        <w:rPr>
          <w:rFonts w:cs="Arial"/>
        </w:rPr>
      </w:pPr>
      <w:r>
        <w:rPr>
          <w:rFonts w:cs="Arial"/>
        </w:rPr>
        <w:t xml:space="preserve">Pension credit age and over </w:t>
      </w:r>
      <w:r>
        <w:rPr>
          <w:rFonts w:cs="Arial"/>
        </w:rPr>
        <w:tab/>
      </w:r>
      <w:r>
        <w:rPr>
          <w:rFonts w:cs="Arial"/>
        </w:rPr>
        <w:tab/>
      </w:r>
      <w:r w:rsidRPr="00E04DDD">
        <w:rPr>
          <w:rFonts w:cs="Arial"/>
        </w:rPr>
        <w:t>£189.00</w:t>
      </w:r>
      <w:r>
        <w:rPr>
          <w:rFonts w:cs="Arial"/>
        </w:rPr>
        <w:t xml:space="preserve"> a week </w:t>
      </w:r>
    </w:p>
    <w:p w14:paraId="74F03F34" w14:textId="77777777" w:rsidR="007C704B" w:rsidRDefault="007C704B" w:rsidP="000E4152">
      <w:pPr>
        <w:pStyle w:val="ListParagraph"/>
        <w:autoSpaceDE w:val="0"/>
        <w:autoSpaceDN w:val="0"/>
        <w:adjustRightInd w:val="0"/>
        <w:ind w:left="360"/>
        <w:rPr>
          <w:rFonts w:cs="Arial"/>
        </w:rPr>
      </w:pPr>
    </w:p>
    <w:p w14:paraId="3FB5A434" w14:textId="77777777" w:rsidR="007E121F" w:rsidRDefault="000E4152" w:rsidP="000E4152">
      <w:pPr>
        <w:pStyle w:val="ListParagraph"/>
        <w:numPr>
          <w:ilvl w:val="0"/>
          <w:numId w:val="9"/>
        </w:numPr>
        <w:autoSpaceDE w:val="0"/>
        <w:autoSpaceDN w:val="0"/>
        <w:adjustRightInd w:val="0"/>
        <w:rPr>
          <w:rFonts w:cs="Arial"/>
        </w:rPr>
      </w:pPr>
      <w:r>
        <w:rPr>
          <w:rFonts w:cs="Arial"/>
        </w:rPr>
        <w:t>The Council will ensure that the contribution an individual is asked to make towards their care costs does not reduce the amount of income they retain each week below the relevant Minimum Income Guarantee level for their age group.</w:t>
      </w:r>
    </w:p>
    <w:p w14:paraId="3669318A" w14:textId="77777777" w:rsidR="000E4152" w:rsidRDefault="000E4152" w:rsidP="000E4152">
      <w:pPr>
        <w:pStyle w:val="ListParagraph"/>
        <w:autoSpaceDE w:val="0"/>
        <w:autoSpaceDN w:val="0"/>
        <w:adjustRightInd w:val="0"/>
        <w:rPr>
          <w:rFonts w:cs="Arial"/>
        </w:rPr>
      </w:pPr>
    </w:p>
    <w:p w14:paraId="7C9E3C04" w14:textId="77777777" w:rsidR="007C704B" w:rsidRDefault="000238B8" w:rsidP="007E121F">
      <w:pPr>
        <w:pStyle w:val="Heading2"/>
      </w:pPr>
      <w:bookmarkStart w:id="12" w:name="_Toc67046269"/>
      <w:r>
        <w:t xml:space="preserve">Income </w:t>
      </w:r>
      <w:r w:rsidR="007E121F">
        <w:t>taken into account</w:t>
      </w:r>
      <w:bookmarkEnd w:id="12"/>
    </w:p>
    <w:p w14:paraId="5D717131" w14:textId="77777777" w:rsidR="007E121F" w:rsidRDefault="007E121F" w:rsidP="007E121F"/>
    <w:p w14:paraId="64105BDC" w14:textId="77777777" w:rsidR="007E121F" w:rsidRPr="007E121F" w:rsidRDefault="007E121F" w:rsidP="00BD6B06">
      <w:pPr>
        <w:numPr>
          <w:ilvl w:val="0"/>
          <w:numId w:val="9"/>
        </w:numPr>
        <w:jc w:val="both"/>
      </w:pPr>
      <w:r>
        <w:rPr>
          <w:rFonts w:cs="Arial"/>
        </w:rPr>
        <w:t>T</w:t>
      </w:r>
      <w:r w:rsidRPr="002C2FDA">
        <w:rPr>
          <w:rFonts w:cs="Arial"/>
        </w:rPr>
        <w:t xml:space="preserve">he Council </w:t>
      </w:r>
      <w:r>
        <w:rPr>
          <w:rFonts w:cs="Arial"/>
        </w:rPr>
        <w:t xml:space="preserve">takes </w:t>
      </w:r>
      <w:r w:rsidR="00BD6B06">
        <w:rPr>
          <w:rFonts w:cs="Arial"/>
        </w:rPr>
        <w:t>i</w:t>
      </w:r>
      <w:r w:rsidRPr="002C2FDA">
        <w:rPr>
          <w:rFonts w:cs="Arial"/>
        </w:rPr>
        <w:t xml:space="preserve">nto account </w:t>
      </w:r>
      <w:r w:rsidR="00431CAE">
        <w:rPr>
          <w:rFonts w:cs="Arial"/>
        </w:rPr>
        <w:t xml:space="preserve">all </w:t>
      </w:r>
      <w:r w:rsidR="00431CAE" w:rsidRPr="002C2FDA">
        <w:rPr>
          <w:rFonts w:cs="Arial"/>
        </w:rPr>
        <w:t>sources</w:t>
      </w:r>
      <w:r w:rsidR="000238B8">
        <w:rPr>
          <w:rFonts w:cs="Arial"/>
        </w:rPr>
        <w:t xml:space="preserve"> of income unless it is specifically disregarded in the Department of Health Guidance. This includes pensions, means tested benefits and the full amount of any disability benefits</w:t>
      </w:r>
    </w:p>
    <w:p w14:paraId="62A0F8D0" w14:textId="77777777" w:rsidR="00A2291F" w:rsidRDefault="00A2291F" w:rsidP="00431CAE">
      <w:pPr>
        <w:jc w:val="both"/>
      </w:pPr>
    </w:p>
    <w:p w14:paraId="547620FF" w14:textId="77777777" w:rsidR="00A2291F" w:rsidRDefault="00A2291F" w:rsidP="007E121F">
      <w:pPr>
        <w:pStyle w:val="Heading2"/>
      </w:pPr>
      <w:bookmarkStart w:id="13" w:name="_Toc424112617"/>
      <w:bookmarkStart w:id="14" w:name="_Toc67046270"/>
      <w:r w:rsidRPr="007C704B">
        <w:t>Disability related expenditure</w:t>
      </w:r>
      <w:bookmarkEnd w:id="13"/>
      <w:bookmarkEnd w:id="14"/>
    </w:p>
    <w:p w14:paraId="52DCC3E2" w14:textId="77777777" w:rsidR="007E121F" w:rsidRPr="007E121F" w:rsidRDefault="007E121F" w:rsidP="007E121F"/>
    <w:p w14:paraId="7A53887E" w14:textId="59E2EFE2" w:rsidR="00A2291F" w:rsidRDefault="00A2291F" w:rsidP="007E121F">
      <w:pPr>
        <w:numPr>
          <w:ilvl w:val="0"/>
          <w:numId w:val="9"/>
        </w:numPr>
        <w:jc w:val="both"/>
      </w:pPr>
      <w:r>
        <w:t xml:space="preserve">A </w:t>
      </w:r>
      <w:r w:rsidR="0010798D">
        <w:t>person</w:t>
      </w:r>
      <w:r>
        <w:t>’s additional disability related expenditure is determined using the Department of Health</w:t>
      </w:r>
      <w:r w:rsidR="00163B0F" w:rsidRPr="4961459D">
        <w:t xml:space="preserve"> </w:t>
      </w:r>
      <w:r>
        <w:t>guidance</w:t>
      </w:r>
      <w:r w:rsidR="00163B0F" w:rsidRPr="4961459D">
        <w:t>.</w:t>
      </w:r>
      <w:r w:rsidRPr="4961459D">
        <w:t xml:space="preserve"> </w:t>
      </w:r>
      <w:r w:rsidR="00163B0F">
        <w:t>I</w:t>
      </w:r>
      <w:r>
        <w:t xml:space="preserve">n Nottinghamshire a standard disability </w:t>
      </w:r>
      <w:r w:rsidR="00163B0F">
        <w:t xml:space="preserve">allowance </w:t>
      </w:r>
      <w:r>
        <w:t xml:space="preserve">of £20 is assumed for every </w:t>
      </w:r>
      <w:r w:rsidR="0010798D">
        <w:t>person</w:t>
      </w:r>
      <w:r>
        <w:t xml:space="preserve"> in receipt of disability benefits</w:t>
      </w:r>
      <w:r w:rsidR="00527701">
        <w:t xml:space="preserve"> who is receiving support at home</w:t>
      </w:r>
      <w:r>
        <w:t xml:space="preserve">.  </w:t>
      </w:r>
      <w:r w:rsidR="00163B0F">
        <w:t xml:space="preserve">If a </w:t>
      </w:r>
      <w:r w:rsidR="0010798D">
        <w:t>person</w:t>
      </w:r>
      <w:r w:rsidR="00163B0F">
        <w:t xml:space="preserve"> does not think this is sufficient to cover costs incurred due to their </w:t>
      </w:r>
      <w:r w:rsidR="0010798D">
        <w:t>disability,</w:t>
      </w:r>
      <w:r w:rsidR="00163B0F">
        <w:t xml:space="preserve"> they can request an </w:t>
      </w:r>
      <w:r w:rsidR="00431CAE">
        <w:t>assessment from</w:t>
      </w:r>
      <w:r w:rsidR="00163B0F">
        <w:t xml:space="preserve"> the </w:t>
      </w:r>
      <w:r>
        <w:t>care assessor</w:t>
      </w:r>
      <w:r w:rsidR="00163B0F" w:rsidRPr="4961459D">
        <w:t xml:space="preserve">. </w:t>
      </w:r>
      <w:r w:rsidRPr="4961459D">
        <w:t xml:space="preserve"> </w:t>
      </w:r>
      <w:r w:rsidR="00163B0F">
        <w:t xml:space="preserve">ACFS must be notified of any </w:t>
      </w:r>
      <w:r w:rsidR="0010798D">
        <w:t>person</w:t>
      </w:r>
      <w:r w:rsidR="000E01EC">
        <w:t xml:space="preserve"> whose allowance is more than the standard £20, </w:t>
      </w:r>
      <w:r w:rsidR="00163B0F">
        <w:t>and evidence of 3 months expenditure is required</w:t>
      </w:r>
      <w:r w:rsidR="00527701">
        <w:t xml:space="preserve">. </w:t>
      </w:r>
    </w:p>
    <w:p w14:paraId="71A85058" w14:textId="77777777" w:rsidR="00A2291F" w:rsidRDefault="00A2291F" w:rsidP="007E121F">
      <w:pPr>
        <w:pStyle w:val="Heading2"/>
      </w:pPr>
      <w:bookmarkStart w:id="15" w:name="_Toc424112618"/>
      <w:bookmarkStart w:id="16" w:name="_Toc67046271"/>
      <w:r w:rsidRPr="007E121F">
        <w:lastRenderedPageBreak/>
        <w:t>Income not taken into account</w:t>
      </w:r>
      <w:bookmarkEnd w:id="15"/>
      <w:bookmarkEnd w:id="16"/>
    </w:p>
    <w:p w14:paraId="611F227F" w14:textId="77777777" w:rsidR="007E121F" w:rsidRPr="007E121F" w:rsidRDefault="007E121F" w:rsidP="007E121F"/>
    <w:p w14:paraId="027B5CF3" w14:textId="77777777" w:rsidR="00A2291F" w:rsidRDefault="00A2291F" w:rsidP="000E4152">
      <w:pPr>
        <w:numPr>
          <w:ilvl w:val="0"/>
          <w:numId w:val="9"/>
        </w:numPr>
        <w:jc w:val="both"/>
      </w:pPr>
      <w:r w:rsidRPr="00EC76C7">
        <w:t xml:space="preserve">By law certain types of income </w:t>
      </w:r>
      <w:r w:rsidRPr="00134F51">
        <w:rPr>
          <w:b/>
          <w:bCs/>
          <w:u w:val="single"/>
        </w:rPr>
        <w:t>cannot</w:t>
      </w:r>
      <w:r w:rsidRPr="00EC76C7">
        <w:t xml:space="preserve"> be taken into account when assessing a person’s ability to make a contribution</w:t>
      </w:r>
      <w:r>
        <w:t>. These are</w:t>
      </w:r>
      <w:r w:rsidRPr="4961459D">
        <w:t>:</w:t>
      </w:r>
    </w:p>
    <w:p w14:paraId="51A97E97" w14:textId="77777777" w:rsidR="00A2291F" w:rsidRPr="00EC76C7" w:rsidRDefault="00A2291F" w:rsidP="004323E4">
      <w:pPr>
        <w:jc w:val="both"/>
      </w:pPr>
    </w:p>
    <w:p w14:paraId="6E6A360E" w14:textId="77777777" w:rsidR="00A2291F" w:rsidRPr="00E21CA7" w:rsidRDefault="00A2291F" w:rsidP="004323E4">
      <w:pPr>
        <w:pStyle w:val="bullet"/>
        <w:jc w:val="both"/>
      </w:pPr>
      <w:r w:rsidRPr="00E21CA7">
        <w:t xml:space="preserve">Earnings </w:t>
      </w:r>
    </w:p>
    <w:p w14:paraId="7BA8A7B3" w14:textId="77777777" w:rsidR="000E01EC" w:rsidRDefault="00163B0F" w:rsidP="004323E4">
      <w:pPr>
        <w:pStyle w:val="bullet"/>
        <w:jc w:val="both"/>
      </w:pPr>
      <w:r>
        <w:t>Mobility allowances</w:t>
      </w:r>
    </w:p>
    <w:p w14:paraId="10367E88" w14:textId="77777777" w:rsidR="00A2291F" w:rsidRPr="00E21CA7" w:rsidRDefault="000E01EC" w:rsidP="004323E4">
      <w:pPr>
        <w:pStyle w:val="bullet"/>
        <w:jc w:val="both"/>
      </w:pPr>
      <w:r>
        <w:t>Elements of war pensions</w:t>
      </w:r>
    </w:p>
    <w:p w14:paraId="15A0EEAA" w14:textId="77777777" w:rsidR="00A2291F" w:rsidRDefault="00A2291F" w:rsidP="004323E4">
      <w:pPr>
        <w:jc w:val="both"/>
      </w:pPr>
    </w:p>
    <w:p w14:paraId="59F0BFA1" w14:textId="72198EC2" w:rsidR="00A2291F" w:rsidRDefault="00A2291F" w:rsidP="000E4152">
      <w:pPr>
        <w:numPr>
          <w:ilvl w:val="0"/>
          <w:numId w:val="9"/>
        </w:numPr>
        <w:jc w:val="both"/>
      </w:pPr>
      <w:r w:rsidRPr="00EC76C7">
        <w:t xml:space="preserve">If a </w:t>
      </w:r>
      <w:r w:rsidR="0010798D">
        <w:t>person</w:t>
      </w:r>
      <w:r w:rsidRPr="00EC76C7">
        <w:t xml:space="preserve"> is </w:t>
      </w:r>
      <w:r>
        <w:t>advised to apply for a</w:t>
      </w:r>
      <w:r w:rsidRPr="00EC76C7">
        <w:t xml:space="preserve"> welfare benefit</w:t>
      </w:r>
      <w:r>
        <w:t xml:space="preserve"> that they might be entitled to</w:t>
      </w:r>
      <w:r w:rsidRPr="00EC76C7">
        <w:t>, but refuses to claim, the financial assessment will</w:t>
      </w:r>
      <w:r>
        <w:t xml:space="preserve"> assume </w:t>
      </w:r>
      <w:r w:rsidRPr="00EC76C7">
        <w:t xml:space="preserve">an amount of income equivalent to that </w:t>
      </w:r>
      <w:r>
        <w:t>if the benefit was being paid</w:t>
      </w:r>
      <w:r w:rsidRPr="4961459D">
        <w:t>.</w:t>
      </w:r>
    </w:p>
    <w:p w14:paraId="03F47575" w14:textId="77777777" w:rsidR="00A2291F" w:rsidRDefault="00A2291F" w:rsidP="007C704B">
      <w:pPr>
        <w:pStyle w:val="Heading1"/>
      </w:pPr>
      <w:bookmarkStart w:id="17" w:name="_Toc424112620"/>
      <w:bookmarkStart w:id="18" w:name="_Toc67046272"/>
      <w:r w:rsidRPr="007C704B">
        <w:t>Calculation for Couples</w:t>
      </w:r>
      <w:bookmarkEnd w:id="17"/>
      <w:bookmarkEnd w:id="18"/>
    </w:p>
    <w:p w14:paraId="544AC78B" w14:textId="77777777" w:rsidR="007E121F" w:rsidRPr="007E121F" w:rsidRDefault="007E121F" w:rsidP="007E121F"/>
    <w:p w14:paraId="53D6089F" w14:textId="77777777" w:rsidR="00A2291F" w:rsidRDefault="00A2291F" w:rsidP="000E4152">
      <w:pPr>
        <w:numPr>
          <w:ilvl w:val="0"/>
          <w:numId w:val="9"/>
        </w:numPr>
        <w:jc w:val="both"/>
      </w:pPr>
      <w:r w:rsidRPr="00EC76C7">
        <w:t>A couple is defined by the DWP as</w:t>
      </w:r>
      <w:r w:rsidRPr="4961459D">
        <w:t>:</w:t>
      </w:r>
    </w:p>
    <w:p w14:paraId="55158F88" w14:textId="77777777" w:rsidR="000E4152" w:rsidRDefault="000E4152" w:rsidP="000E4152">
      <w:pPr>
        <w:ind w:left="360"/>
        <w:jc w:val="both"/>
      </w:pPr>
    </w:p>
    <w:p w14:paraId="37303118" w14:textId="77777777" w:rsidR="00A2291F" w:rsidRDefault="00A2291F" w:rsidP="004323E4">
      <w:pPr>
        <w:numPr>
          <w:ilvl w:val="0"/>
          <w:numId w:val="13"/>
        </w:numPr>
        <w:jc w:val="both"/>
      </w:pPr>
      <w:r>
        <w:t>M</w:t>
      </w:r>
      <w:r w:rsidRPr="00EC76C7">
        <w:t>arried couples</w:t>
      </w:r>
    </w:p>
    <w:p w14:paraId="4ED833A5" w14:textId="77777777" w:rsidR="00A2291F" w:rsidRDefault="00A2291F" w:rsidP="004323E4">
      <w:pPr>
        <w:numPr>
          <w:ilvl w:val="0"/>
          <w:numId w:val="13"/>
        </w:numPr>
        <w:jc w:val="both"/>
      </w:pPr>
      <w:r>
        <w:t>A</w:t>
      </w:r>
      <w:r w:rsidRPr="00EC76C7">
        <w:t xml:space="preserve"> man and woman living together as husband and wife</w:t>
      </w:r>
    </w:p>
    <w:p w14:paraId="5742172F" w14:textId="77777777" w:rsidR="00A2291F" w:rsidRDefault="00A2291F" w:rsidP="004323E4">
      <w:pPr>
        <w:numPr>
          <w:ilvl w:val="0"/>
          <w:numId w:val="13"/>
        </w:numPr>
        <w:jc w:val="both"/>
      </w:pPr>
      <w:r>
        <w:t>S</w:t>
      </w:r>
      <w:r w:rsidRPr="00EC76C7">
        <w:t>ame sex-partners</w:t>
      </w:r>
      <w:r>
        <w:t xml:space="preserve"> whether </w:t>
      </w:r>
      <w:r w:rsidRPr="00EC76C7">
        <w:t>registered as civil partners</w:t>
      </w:r>
      <w:r>
        <w:t>,</w:t>
      </w:r>
      <w:r w:rsidRPr="00EC76C7">
        <w:t xml:space="preserve"> or not.</w:t>
      </w:r>
    </w:p>
    <w:p w14:paraId="1D80428A" w14:textId="77777777" w:rsidR="00A2291F" w:rsidRPr="00EC76C7" w:rsidRDefault="00A2291F" w:rsidP="004323E4">
      <w:pPr>
        <w:jc w:val="both"/>
      </w:pPr>
    </w:p>
    <w:p w14:paraId="5C856127" w14:textId="1E4CA999" w:rsidR="00A2291F" w:rsidRPr="00502408" w:rsidRDefault="00A2291F" w:rsidP="000E4152">
      <w:pPr>
        <w:numPr>
          <w:ilvl w:val="0"/>
          <w:numId w:val="9"/>
        </w:numPr>
        <w:jc w:val="both"/>
      </w:pPr>
      <w:r w:rsidRPr="00502408">
        <w:t xml:space="preserve">Only income and capital held in </w:t>
      </w:r>
      <w:r>
        <w:t>the</w:t>
      </w:r>
      <w:r w:rsidR="0010798D">
        <w:t xml:space="preserve"> </w:t>
      </w:r>
      <w:r w:rsidRPr="00502408">
        <w:t>name</w:t>
      </w:r>
      <w:r w:rsidR="0010798D">
        <w:t xml:space="preserve"> of the person receiving services</w:t>
      </w:r>
      <w:r w:rsidRPr="00502408">
        <w:t>, and half of any income</w:t>
      </w:r>
      <w:r w:rsidRPr="4961459D">
        <w:t xml:space="preserve"> </w:t>
      </w:r>
      <w:r w:rsidRPr="00502408">
        <w:t xml:space="preserve">or capital held in joint names, will be taken into account. </w:t>
      </w:r>
    </w:p>
    <w:p w14:paraId="03ECF7C7" w14:textId="77777777" w:rsidR="00A2291F" w:rsidRDefault="00A2291F" w:rsidP="007C704B">
      <w:pPr>
        <w:pStyle w:val="Heading1"/>
      </w:pPr>
      <w:bookmarkStart w:id="19" w:name="_Toc424112621"/>
      <w:bookmarkStart w:id="20" w:name="_Toc67046273"/>
      <w:r w:rsidRPr="007C704B">
        <w:t>Maximum contribution</w:t>
      </w:r>
      <w:bookmarkEnd w:id="19"/>
      <w:bookmarkEnd w:id="20"/>
    </w:p>
    <w:p w14:paraId="34EA4245" w14:textId="77777777" w:rsidR="007E121F" w:rsidRPr="007E121F" w:rsidRDefault="007E121F" w:rsidP="007E121F"/>
    <w:p w14:paraId="19FD14A8" w14:textId="77777777" w:rsidR="00A2291F" w:rsidRPr="00EC76C7" w:rsidRDefault="00A2291F" w:rsidP="2969A246">
      <w:pPr>
        <w:numPr>
          <w:ilvl w:val="0"/>
          <w:numId w:val="9"/>
        </w:numPr>
        <w:jc w:val="both"/>
      </w:pPr>
      <w:r w:rsidRPr="00EC76C7">
        <w:t xml:space="preserve">The maximum contribution payable will be the full cost of the personal budget or the </w:t>
      </w:r>
      <w:r w:rsidR="00F31302">
        <w:t>assessed</w:t>
      </w:r>
      <w:r w:rsidRPr="00EC76C7">
        <w:t xml:space="preserve"> contribution as determined by the financial assessment, whichever is the lesser. The minimum weekly contribution is £2.00</w:t>
      </w:r>
      <w:r w:rsidRPr="2969A246">
        <w:t>.</w:t>
      </w:r>
    </w:p>
    <w:p w14:paraId="1D0E1E5E" w14:textId="77777777" w:rsidR="2969A246" w:rsidRDefault="2969A246" w:rsidP="00402AC6">
      <w:pPr>
        <w:pStyle w:val="Heading1"/>
        <w:spacing w:line="259" w:lineRule="auto"/>
        <w:ind w:left="432" w:hanging="432"/>
        <w:jc w:val="both"/>
      </w:pPr>
      <w:bookmarkStart w:id="21" w:name="_Toc67046274"/>
      <w:r>
        <w:t>Other Charges</w:t>
      </w:r>
      <w:bookmarkEnd w:id="21"/>
      <w:r w:rsidR="43F27FE1" w:rsidRPr="39A94F8E">
        <w:t xml:space="preserve"> </w:t>
      </w:r>
    </w:p>
    <w:p w14:paraId="41AFAB81" w14:textId="77777777" w:rsidR="007E121F" w:rsidRPr="007E121F" w:rsidRDefault="007E121F" w:rsidP="007E121F"/>
    <w:p w14:paraId="0B5345EA" w14:textId="77777777" w:rsidR="00A2291F" w:rsidRDefault="2969A246" w:rsidP="59A88332">
      <w:pPr>
        <w:numPr>
          <w:ilvl w:val="0"/>
          <w:numId w:val="9"/>
        </w:numPr>
        <w:jc w:val="both"/>
      </w:pPr>
      <w:r w:rsidRPr="00EC76C7">
        <w:t>F</w:t>
      </w:r>
      <w:r w:rsidR="59A88332" w:rsidRPr="00EC76C7">
        <w:t>ixed</w:t>
      </w:r>
      <w:r w:rsidRPr="39A94F8E">
        <w:t xml:space="preserve"> </w:t>
      </w:r>
      <w:r w:rsidR="59A88332" w:rsidRPr="00EC76C7">
        <w:t xml:space="preserve">rate </w:t>
      </w:r>
      <w:r w:rsidRPr="00EC76C7">
        <w:t xml:space="preserve">charges </w:t>
      </w:r>
      <w:r w:rsidR="59A88332" w:rsidRPr="00EC76C7">
        <w:t>are payable</w:t>
      </w:r>
      <w:r w:rsidR="00134F51">
        <w:t xml:space="preserve"> in addition to a contribution towards the Personal Budget</w:t>
      </w:r>
      <w:r w:rsidR="59A88332" w:rsidRPr="00EC76C7">
        <w:t xml:space="preserve"> </w:t>
      </w:r>
      <w:r w:rsidRPr="00EC76C7">
        <w:t>for meals</w:t>
      </w:r>
      <w:r w:rsidR="00A2291F" w:rsidRPr="39A94F8E">
        <w:t xml:space="preserve"> </w:t>
      </w:r>
      <w:r w:rsidR="00E23A99">
        <w:t>at</w:t>
      </w:r>
      <w:r w:rsidR="5F2460A7" w:rsidRPr="2969A246">
        <w:t xml:space="preserve"> day services, transport, telecare, night resp</w:t>
      </w:r>
      <w:r w:rsidR="43F27FE1" w:rsidRPr="2969A246">
        <w:t>onse service</w:t>
      </w:r>
      <w:r w:rsidR="39A94F8E" w:rsidRPr="2969A246">
        <w:t xml:space="preserve"> and brokerage.</w:t>
      </w:r>
      <w:r w:rsidR="00E23A99">
        <w:t xml:space="preserve"> </w:t>
      </w:r>
    </w:p>
    <w:p w14:paraId="14ADD184" w14:textId="77777777" w:rsidR="00E23A99" w:rsidRDefault="00E23A99" w:rsidP="00E23A99">
      <w:pPr>
        <w:ind w:left="360"/>
        <w:jc w:val="both"/>
      </w:pPr>
    </w:p>
    <w:tbl>
      <w:tblPr>
        <w:tblStyle w:val="TableGrid"/>
        <w:tblW w:w="0" w:type="auto"/>
        <w:tblInd w:w="360" w:type="dxa"/>
        <w:tblLook w:val="04A0" w:firstRow="1" w:lastRow="0" w:firstColumn="1" w:lastColumn="0" w:noHBand="0" w:noVBand="1"/>
      </w:tblPr>
      <w:tblGrid>
        <w:gridCol w:w="4379"/>
        <w:gridCol w:w="4379"/>
      </w:tblGrid>
      <w:tr w:rsidR="00E23A99" w14:paraId="22C2AC47" w14:textId="77777777" w:rsidTr="00E23A99">
        <w:tc>
          <w:tcPr>
            <w:tcW w:w="4559" w:type="dxa"/>
          </w:tcPr>
          <w:p w14:paraId="6B4B6E92" w14:textId="77777777" w:rsidR="00E23A99" w:rsidRPr="00E23A99" w:rsidRDefault="00E23A99" w:rsidP="00E23A99">
            <w:pPr>
              <w:jc w:val="both"/>
              <w:rPr>
                <w:b/>
                <w:bCs/>
              </w:rPr>
            </w:pPr>
            <w:r w:rsidRPr="00E23A99">
              <w:rPr>
                <w:b/>
                <w:bCs/>
              </w:rPr>
              <w:t>Service</w:t>
            </w:r>
          </w:p>
        </w:tc>
        <w:tc>
          <w:tcPr>
            <w:tcW w:w="4559" w:type="dxa"/>
          </w:tcPr>
          <w:p w14:paraId="47DDCB07" w14:textId="77777777" w:rsidR="00E23A99" w:rsidRPr="00E23A99" w:rsidRDefault="00E23A99" w:rsidP="00E23A99">
            <w:pPr>
              <w:jc w:val="both"/>
              <w:rPr>
                <w:b/>
                <w:bCs/>
              </w:rPr>
            </w:pPr>
            <w:r w:rsidRPr="00E23A99">
              <w:rPr>
                <w:b/>
                <w:bCs/>
              </w:rPr>
              <w:t>Rate</w:t>
            </w:r>
          </w:p>
        </w:tc>
      </w:tr>
      <w:tr w:rsidR="00E23A99" w14:paraId="2C61D92C" w14:textId="77777777" w:rsidTr="00E23A99">
        <w:tc>
          <w:tcPr>
            <w:tcW w:w="4559" w:type="dxa"/>
          </w:tcPr>
          <w:p w14:paraId="2157E661" w14:textId="77777777" w:rsidR="00E23A99" w:rsidRDefault="00E23A99" w:rsidP="00E23A99">
            <w:pPr>
              <w:jc w:val="both"/>
            </w:pPr>
            <w:r>
              <w:t>Brokerage</w:t>
            </w:r>
          </w:p>
        </w:tc>
        <w:tc>
          <w:tcPr>
            <w:tcW w:w="4559" w:type="dxa"/>
          </w:tcPr>
          <w:p w14:paraId="442DCEC3" w14:textId="77777777" w:rsidR="00E23A99" w:rsidRDefault="00E23A99" w:rsidP="00576311">
            <w:r>
              <w:t>£10.73 every four weeks for self-funders with a care costing £84.40 every four weeks</w:t>
            </w:r>
          </w:p>
        </w:tc>
      </w:tr>
      <w:tr w:rsidR="00E23A99" w14:paraId="7693DD06" w14:textId="77777777" w:rsidTr="00E23A99">
        <w:tc>
          <w:tcPr>
            <w:tcW w:w="4559" w:type="dxa"/>
          </w:tcPr>
          <w:p w14:paraId="40D527A7" w14:textId="77777777" w:rsidR="00E23A99" w:rsidRDefault="00E23A99" w:rsidP="00E23A99">
            <w:pPr>
              <w:jc w:val="both"/>
            </w:pPr>
            <w:r>
              <w:t>Meals at day services</w:t>
            </w:r>
          </w:p>
        </w:tc>
        <w:tc>
          <w:tcPr>
            <w:tcW w:w="4559" w:type="dxa"/>
          </w:tcPr>
          <w:p w14:paraId="4C5F1420" w14:textId="77777777" w:rsidR="00E23A99" w:rsidRDefault="00E23A99" w:rsidP="00E23A99">
            <w:pPr>
              <w:jc w:val="both"/>
            </w:pPr>
            <w:r>
              <w:t>£5.00</w:t>
            </w:r>
          </w:p>
        </w:tc>
      </w:tr>
      <w:tr w:rsidR="00E23A99" w14:paraId="130EC145" w14:textId="77777777" w:rsidTr="00E23A99">
        <w:tc>
          <w:tcPr>
            <w:tcW w:w="4559" w:type="dxa"/>
          </w:tcPr>
          <w:p w14:paraId="2193215F" w14:textId="77777777" w:rsidR="00E23A99" w:rsidRDefault="00E23A99" w:rsidP="00E23A99">
            <w:pPr>
              <w:jc w:val="both"/>
            </w:pPr>
            <w:r>
              <w:t>Transport</w:t>
            </w:r>
          </w:p>
        </w:tc>
        <w:tc>
          <w:tcPr>
            <w:tcW w:w="4559" w:type="dxa"/>
          </w:tcPr>
          <w:p w14:paraId="24740C76" w14:textId="77777777" w:rsidR="00E23A99" w:rsidRDefault="00E23A99" w:rsidP="00E23A99">
            <w:pPr>
              <w:jc w:val="both"/>
            </w:pPr>
            <w:r>
              <w:t>£9.50 per return journey</w:t>
            </w:r>
          </w:p>
        </w:tc>
      </w:tr>
      <w:tr w:rsidR="00E23A99" w14:paraId="3D53EB3A" w14:textId="77777777" w:rsidTr="00E23A99">
        <w:tc>
          <w:tcPr>
            <w:tcW w:w="4559" w:type="dxa"/>
          </w:tcPr>
          <w:p w14:paraId="38192299" w14:textId="77777777" w:rsidR="00E23A99" w:rsidRDefault="00F44258" w:rsidP="00E23A99">
            <w:pPr>
              <w:jc w:val="both"/>
            </w:pPr>
            <w:r>
              <w:t>Telecare</w:t>
            </w:r>
          </w:p>
        </w:tc>
        <w:tc>
          <w:tcPr>
            <w:tcW w:w="4559" w:type="dxa"/>
          </w:tcPr>
          <w:p w14:paraId="375119B4" w14:textId="77777777" w:rsidR="00E23A99" w:rsidRDefault="00F44258" w:rsidP="00576311">
            <w:r>
              <w:t>£2.00 per week (additional £1.50 per week for mobile devices)</w:t>
            </w:r>
          </w:p>
        </w:tc>
      </w:tr>
      <w:tr w:rsidR="00F44258" w14:paraId="46CC64DD" w14:textId="77777777" w:rsidTr="00E23A99">
        <w:tc>
          <w:tcPr>
            <w:tcW w:w="4559" w:type="dxa"/>
          </w:tcPr>
          <w:p w14:paraId="5773EBEE" w14:textId="77777777" w:rsidR="00F44258" w:rsidRDefault="00F44258" w:rsidP="00E23A99">
            <w:pPr>
              <w:jc w:val="both"/>
            </w:pPr>
            <w:r>
              <w:t>24hr Home Care Response Service</w:t>
            </w:r>
          </w:p>
        </w:tc>
        <w:tc>
          <w:tcPr>
            <w:tcW w:w="4559" w:type="dxa"/>
          </w:tcPr>
          <w:p w14:paraId="152EFDD4" w14:textId="77777777" w:rsidR="00F44258" w:rsidRDefault="00F44258" w:rsidP="00576311">
            <w:r>
              <w:t>£9.55 per week</w:t>
            </w:r>
          </w:p>
        </w:tc>
      </w:tr>
    </w:tbl>
    <w:p w14:paraId="2A464AA1" w14:textId="77777777" w:rsidR="00E23A99" w:rsidRDefault="00E23A99" w:rsidP="00E23A99">
      <w:pPr>
        <w:ind w:left="360"/>
        <w:jc w:val="both"/>
      </w:pPr>
    </w:p>
    <w:p w14:paraId="65A9BBE2" w14:textId="77777777" w:rsidR="00A2291F" w:rsidRPr="00EC76C7" w:rsidRDefault="00A2291F" w:rsidP="004323E4">
      <w:pPr>
        <w:jc w:val="both"/>
      </w:pPr>
    </w:p>
    <w:p w14:paraId="3B99AC30" w14:textId="77777777" w:rsidR="00A2291F" w:rsidRPr="00512231" w:rsidRDefault="00A2291F" w:rsidP="39A94F8E">
      <w:pPr>
        <w:pStyle w:val="Heading1"/>
        <w:tabs>
          <w:tab w:val="num" w:pos="432"/>
        </w:tabs>
        <w:ind w:left="432" w:hanging="432"/>
        <w:jc w:val="both"/>
      </w:pPr>
      <w:bookmarkStart w:id="22" w:name="_Toc424112624"/>
      <w:bookmarkStart w:id="23" w:name="_Toc67046275"/>
      <w:r w:rsidRPr="00512231">
        <w:lastRenderedPageBreak/>
        <w:t>Reviews and complaints</w:t>
      </w:r>
      <w:bookmarkEnd w:id="22"/>
      <w:bookmarkEnd w:id="23"/>
    </w:p>
    <w:p w14:paraId="116F742C" w14:textId="77777777" w:rsidR="431819C5" w:rsidRDefault="431819C5"/>
    <w:p w14:paraId="7BC88171" w14:textId="77777777" w:rsidR="00A2291F" w:rsidRDefault="00A2291F" w:rsidP="7346C0E4">
      <w:pPr>
        <w:numPr>
          <w:ilvl w:val="0"/>
          <w:numId w:val="9"/>
        </w:numPr>
        <w:jc w:val="both"/>
      </w:pPr>
      <w:r w:rsidRPr="00D04696">
        <w:t xml:space="preserve">Financial assessments will be reviewed annually by ACFS in April each financial year to coincide with increases in welfare benefits. </w:t>
      </w:r>
    </w:p>
    <w:p w14:paraId="561AB480" w14:textId="77777777" w:rsidR="00A2291F" w:rsidRPr="00D04696" w:rsidRDefault="00A2291F" w:rsidP="004323E4">
      <w:pPr>
        <w:jc w:val="both"/>
      </w:pPr>
    </w:p>
    <w:p w14:paraId="598B746E" w14:textId="7E131484" w:rsidR="00A2291F" w:rsidRDefault="00A2291F" w:rsidP="000E4152">
      <w:pPr>
        <w:numPr>
          <w:ilvl w:val="0"/>
          <w:numId w:val="9"/>
        </w:numPr>
        <w:jc w:val="both"/>
      </w:pPr>
      <w:r w:rsidRPr="00D04696">
        <w:t xml:space="preserve">The </w:t>
      </w:r>
      <w:r>
        <w:t>Council</w:t>
      </w:r>
      <w:r w:rsidRPr="00D04696">
        <w:t xml:space="preserve"> operates a complaints procedure in line with the Local Authority Social Services and National Health Services Complaints (England) Regulations 2009. Where an </w:t>
      </w:r>
      <w:r w:rsidR="0010798D">
        <w:t>person using services</w:t>
      </w:r>
      <w:r w:rsidRPr="00D04696">
        <w:t xml:space="preserve"> or their representative wishes to make a complaint about their service, the </w:t>
      </w:r>
      <w:hyperlink r:id="rId24" w:history="1">
        <w:r w:rsidRPr="00D04696">
          <w:rPr>
            <w:rStyle w:val="Hyperlink"/>
          </w:rPr>
          <w:t>Complaints Procedure</w:t>
        </w:r>
      </w:hyperlink>
      <w:r w:rsidRPr="00D04696">
        <w:t xml:space="preserve"> should be used, but every effort should be made to resolve issues at the earliest stage. </w:t>
      </w:r>
    </w:p>
    <w:p w14:paraId="55FE894F" w14:textId="77777777" w:rsidR="00A2291F" w:rsidRDefault="00A2291F" w:rsidP="007C704B">
      <w:pPr>
        <w:pStyle w:val="Heading1"/>
      </w:pPr>
      <w:bookmarkStart w:id="24" w:name="_Toc424112625"/>
      <w:bookmarkStart w:id="25" w:name="_Toc67046276"/>
      <w:r w:rsidRPr="007C704B">
        <w:t>Advice on charging and benefits</w:t>
      </w:r>
      <w:bookmarkEnd w:id="24"/>
      <w:bookmarkEnd w:id="25"/>
    </w:p>
    <w:p w14:paraId="20E68460" w14:textId="77777777" w:rsidR="007E121F" w:rsidRPr="007E121F" w:rsidRDefault="007E121F" w:rsidP="007E121F"/>
    <w:p w14:paraId="46712733" w14:textId="77777777" w:rsidR="00A2291F" w:rsidRDefault="00A2291F" w:rsidP="000E4152">
      <w:pPr>
        <w:numPr>
          <w:ilvl w:val="0"/>
          <w:numId w:val="9"/>
        </w:numPr>
        <w:jc w:val="both"/>
      </w:pPr>
      <w:r w:rsidRPr="00D04696">
        <w:t xml:space="preserve">Advice on the </w:t>
      </w:r>
      <w:r>
        <w:t xml:space="preserve">calculation of charges </w:t>
      </w:r>
      <w:r w:rsidRPr="00D04696">
        <w:t>and</w:t>
      </w:r>
      <w:r>
        <w:t xml:space="preserve"> financial</w:t>
      </w:r>
      <w:r w:rsidRPr="00D04696">
        <w:t xml:space="preserve"> procedures is available from ACFS on 0115 977 </w:t>
      </w:r>
      <w:r>
        <w:t xml:space="preserve">5760 (Option 3) or </w:t>
      </w:r>
      <w:hyperlink r:id="rId25" w:history="1">
        <w:r w:rsidRPr="007A67FC">
          <w:rPr>
            <w:rStyle w:val="Hyperlink"/>
          </w:rPr>
          <w:t>acfs.community-assessments@nottscc.gov.uk</w:t>
        </w:r>
      </w:hyperlink>
      <w:r w:rsidRPr="62ECEA4B">
        <w:t xml:space="preserve"> .</w:t>
      </w:r>
    </w:p>
    <w:p w14:paraId="7DF99E93" w14:textId="77777777" w:rsidR="00A2291F" w:rsidRPr="00D04696" w:rsidRDefault="00A2291F" w:rsidP="004323E4">
      <w:pPr>
        <w:jc w:val="both"/>
      </w:pPr>
    </w:p>
    <w:p w14:paraId="6C455F71" w14:textId="77777777" w:rsidR="00A2291F" w:rsidRPr="00D04696" w:rsidRDefault="00A2291F" w:rsidP="000E4152">
      <w:pPr>
        <w:numPr>
          <w:ilvl w:val="0"/>
          <w:numId w:val="9"/>
        </w:numPr>
        <w:jc w:val="both"/>
      </w:pPr>
      <w:r>
        <w:t xml:space="preserve">The </w:t>
      </w:r>
      <w:hyperlink r:id="rId26" w:history="1">
        <w:r w:rsidRPr="00512231">
          <w:rPr>
            <w:rStyle w:val="Hyperlink"/>
          </w:rPr>
          <w:t>Benefi</w:t>
        </w:r>
        <w:r w:rsidR="00163B0F">
          <w:rPr>
            <w:rStyle w:val="Hyperlink"/>
          </w:rPr>
          <w:t>ts Team</w:t>
        </w:r>
      </w:hyperlink>
      <w:r>
        <w:t xml:space="preserve"> offers information and advice to staff</w:t>
      </w:r>
      <w:r w:rsidRPr="62ECEA4B">
        <w:t xml:space="preserve"> </w:t>
      </w:r>
      <w:r>
        <w:t>on welfare benefits.</w:t>
      </w:r>
    </w:p>
    <w:p w14:paraId="3C6B5D93" w14:textId="77777777" w:rsidR="00196E9C" w:rsidRDefault="007C704B" w:rsidP="007C704B">
      <w:pPr>
        <w:pStyle w:val="Heading1"/>
      </w:pPr>
      <w:bookmarkStart w:id="26" w:name="_Toc67046277"/>
      <w:r>
        <w:t>Reviewing the policy</w:t>
      </w:r>
      <w:bookmarkEnd w:id="26"/>
    </w:p>
    <w:p w14:paraId="7DF19D0D" w14:textId="77777777" w:rsidR="007C704B" w:rsidRDefault="007C704B" w:rsidP="004323E4">
      <w:pPr>
        <w:jc w:val="both"/>
        <w:rPr>
          <w:b/>
        </w:rPr>
      </w:pPr>
    </w:p>
    <w:p w14:paraId="3922F4F5" w14:textId="77777777" w:rsidR="007C704B" w:rsidRPr="007C704B" w:rsidRDefault="007C704B" w:rsidP="000E4152">
      <w:pPr>
        <w:numPr>
          <w:ilvl w:val="0"/>
          <w:numId w:val="9"/>
        </w:numPr>
        <w:jc w:val="both"/>
      </w:pPr>
      <w:r w:rsidRPr="007C704B">
        <w:t>The Council will review the policy annually.</w:t>
      </w:r>
    </w:p>
    <w:p w14:paraId="0D1C30F3" w14:textId="77777777" w:rsidR="005B0301" w:rsidRDefault="005B0301" w:rsidP="004323E4">
      <w:pPr>
        <w:jc w:val="both"/>
      </w:pPr>
    </w:p>
    <w:sectPr w:rsidR="005B0301" w:rsidSect="00134F51">
      <w:headerReference w:type="default" r:id="rId27"/>
      <w:footerReference w:type="default" r:id="rId28"/>
      <w:headerReference w:type="first" r:id="rId29"/>
      <w:footerReference w:type="first" r:id="rId30"/>
      <w:type w:val="continuous"/>
      <w:pgSz w:w="11907" w:h="16840" w:code="9"/>
      <w:pgMar w:top="1304" w:right="1418" w:bottom="1304" w:left="1361" w:header="709" w:footer="33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BBF75" w14:textId="77777777" w:rsidR="00CE52D3" w:rsidRDefault="00CE52D3">
      <w:r>
        <w:separator/>
      </w:r>
    </w:p>
  </w:endnote>
  <w:endnote w:type="continuationSeparator" w:id="0">
    <w:p w14:paraId="3009A561" w14:textId="77777777" w:rsidR="00CE52D3" w:rsidRDefault="00CE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11CC7" w14:textId="77777777" w:rsidR="005E6BD1" w:rsidRPr="00402AC6" w:rsidRDefault="005E6BD1" w:rsidP="00402AC6">
    <w:pPr>
      <w:pStyle w:val="Footer"/>
      <w:ind w:right="360"/>
      <w:rPr>
        <w:sz w:val="16"/>
        <w:szCs w:val="16"/>
      </w:rPr>
    </w:pPr>
    <w:r w:rsidRPr="00402AC6">
      <w:rPr>
        <w:sz w:val="16"/>
        <w:szCs w:val="16"/>
      </w:rPr>
      <w:t xml:space="preserve"> </w:t>
    </w:r>
  </w:p>
  <w:p w14:paraId="68D9C58C" w14:textId="77777777" w:rsidR="005E6BD1" w:rsidRPr="00402AC6" w:rsidRDefault="005E6BD1" w:rsidP="00402AC6">
    <w:pPr>
      <w:shd w:val="clear" w:color="auto" w:fill="FFFFFF" w:themeFill="background1"/>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43"/>
      <w:gridCol w:w="3043"/>
      <w:gridCol w:w="3043"/>
    </w:tblGrid>
    <w:tr w:rsidR="005E6BD1" w14:paraId="7FC5199F" w14:textId="77777777" w:rsidTr="32A78601">
      <w:tc>
        <w:tcPr>
          <w:tcW w:w="3043" w:type="dxa"/>
        </w:tcPr>
        <w:p w14:paraId="553BC3F2" w14:textId="77777777" w:rsidR="005E6BD1" w:rsidRDefault="005E6BD1" w:rsidP="00402AC6">
          <w:pPr>
            <w:pStyle w:val="Header"/>
            <w:ind w:left="-115"/>
          </w:pPr>
        </w:p>
      </w:tc>
      <w:tc>
        <w:tcPr>
          <w:tcW w:w="3043" w:type="dxa"/>
        </w:tcPr>
        <w:p w14:paraId="70D8F773" w14:textId="77777777" w:rsidR="005E6BD1" w:rsidRDefault="005E6BD1" w:rsidP="00402AC6">
          <w:pPr>
            <w:pStyle w:val="Header"/>
            <w:jc w:val="center"/>
          </w:pPr>
        </w:p>
      </w:tc>
      <w:tc>
        <w:tcPr>
          <w:tcW w:w="3043" w:type="dxa"/>
        </w:tcPr>
        <w:p w14:paraId="4E99DD21" w14:textId="77777777" w:rsidR="005E6BD1" w:rsidRDefault="005E6BD1" w:rsidP="00402AC6">
          <w:pPr>
            <w:pStyle w:val="Header"/>
            <w:ind w:right="-115"/>
            <w:jc w:val="right"/>
          </w:pPr>
        </w:p>
      </w:tc>
    </w:tr>
  </w:tbl>
  <w:p w14:paraId="4774D269" w14:textId="77777777" w:rsidR="005E6BD1" w:rsidRDefault="005E6BD1" w:rsidP="00402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E6CD0" w14:textId="77777777" w:rsidR="00CE52D3" w:rsidRDefault="00CE52D3">
      <w:r>
        <w:separator/>
      </w:r>
    </w:p>
  </w:footnote>
  <w:footnote w:type="continuationSeparator" w:id="0">
    <w:p w14:paraId="2808C534" w14:textId="77777777" w:rsidR="00CE52D3" w:rsidRDefault="00CE5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0EF16" w14:textId="77777777" w:rsidR="005E6BD1" w:rsidRDefault="005E6BD1" w:rsidP="00C36403">
    <w:pPr>
      <w:pStyle w:val="Header"/>
      <w:jc w:val="right"/>
    </w:pPr>
    <w:r>
      <w:t>Calculation of Individual Contributions Towards the Cost of Adult Social Care and Support Policy</w:t>
    </w:r>
  </w:p>
  <w:p w14:paraId="5E4106C4" w14:textId="77777777" w:rsidR="005E6BD1" w:rsidRDefault="005E6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43"/>
      <w:gridCol w:w="3043"/>
      <w:gridCol w:w="3043"/>
    </w:tblGrid>
    <w:tr w:rsidR="005E6BD1" w14:paraId="4FCD33AF" w14:textId="77777777" w:rsidTr="32A78601">
      <w:tc>
        <w:tcPr>
          <w:tcW w:w="3043" w:type="dxa"/>
        </w:tcPr>
        <w:p w14:paraId="1497C4B0" w14:textId="77777777" w:rsidR="005E6BD1" w:rsidRDefault="005E6BD1" w:rsidP="00402AC6">
          <w:pPr>
            <w:pStyle w:val="Header"/>
            <w:ind w:left="-115"/>
          </w:pPr>
        </w:p>
      </w:tc>
      <w:tc>
        <w:tcPr>
          <w:tcW w:w="3043" w:type="dxa"/>
        </w:tcPr>
        <w:p w14:paraId="1D6151FB" w14:textId="77777777" w:rsidR="005E6BD1" w:rsidRDefault="005E6BD1" w:rsidP="00402AC6">
          <w:pPr>
            <w:pStyle w:val="Header"/>
            <w:jc w:val="center"/>
          </w:pPr>
        </w:p>
      </w:tc>
      <w:tc>
        <w:tcPr>
          <w:tcW w:w="3043" w:type="dxa"/>
        </w:tcPr>
        <w:p w14:paraId="3992CCF2" w14:textId="77777777" w:rsidR="005E6BD1" w:rsidRDefault="005E6BD1" w:rsidP="00402AC6">
          <w:pPr>
            <w:pStyle w:val="Header"/>
            <w:ind w:right="-115"/>
            <w:jc w:val="right"/>
          </w:pPr>
        </w:p>
      </w:tc>
    </w:tr>
  </w:tbl>
  <w:p w14:paraId="0E449D44" w14:textId="77777777" w:rsidR="005E6BD1" w:rsidRDefault="005E6BD1" w:rsidP="00402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BF9"/>
    <w:multiLevelType w:val="hybridMultilevel"/>
    <w:tmpl w:val="DF6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54220"/>
    <w:multiLevelType w:val="hybridMultilevel"/>
    <w:tmpl w:val="2C7051E2"/>
    <w:lvl w:ilvl="0" w:tplc="BEAA245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664C1"/>
    <w:multiLevelType w:val="hybridMultilevel"/>
    <w:tmpl w:val="E0000C12"/>
    <w:lvl w:ilvl="0" w:tplc="87320136">
      <w:start w:val="1"/>
      <w:numFmt w:val="bullet"/>
      <w:pStyle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AC0053"/>
    <w:multiLevelType w:val="hybridMultilevel"/>
    <w:tmpl w:val="93CED392"/>
    <w:lvl w:ilvl="0" w:tplc="824C1BF6">
      <w:start w:val="1"/>
      <w:numFmt w:val="decimal"/>
      <w:lvlText w:val="%1."/>
      <w:lvlJc w:val="left"/>
      <w:pPr>
        <w:ind w:left="360" w:hanging="360"/>
      </w:pPr>
      <w:rPr>
        <w:rFonts w:ascii="Arial" w:hAnsi="Arial" w:cs="Arial"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F77141"/>
    <w:multiLevelType w:val="hybridMultilevel"/>
    <w:tmpl w:val="5BC6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0398F"/>
    <w:multiLevelType w:val="hybridMultilevel"/>
    <w:tmpl w:val="D49CEBAA"/>
    <w:lvl w:ilvl="0" w:tplc="BEAA245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705850"/>
    <w:multiLevelType w:val="hybridMultilevel"/>
    <w:tmpl w:val="C8BEA6DA"/>
    <w:lvl w:ilvl="0" w:tplc="71122D5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370D64"/>
    <w:multiLevelType w:val="hybridMultilevel"/>
    <w:tmpl w:val="DD7215E4"/>
    <w:lvl w:ilvl="0" w:tplc="BEAA245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D05CC"/>
    <w:multiLevelType w:val="hybridMultilevel"/>
    <w:tmpl w:val="3E6E9344"/>
    <w:lvl w:ilvl="0" w:tplc="BEAA245C">
      <w:start w:val="1"/>
      <w:numFmt w:val="decimal"/>
      <w:lvlText w:val="%1."/>
      <w:lvlJc w:val="left"/>
      <w:pPr>
        <w:ind w:left="72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053DEB"/>
    <w:multiLevelType w:val="hybridMultilevel"/>
    <w:tmpl w:val="1780CA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B71A4D"/>
    <w:multiLevelType w:val="hybridMultilevel"/>
    <w:tmpl w:val="6BC03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4039C5"/>
    <w:multiLevelType w:val="hybridMultilevel"/>
    <w:tmpl w:val="F85EBA04"/>
    <w:lvl w:ilvl="0" w:tplc="BEAA245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015BE1"/>
    <w:multiLevelType w:val="hybridMultilevel"/>
    <w:tmpl w:val="0950A2B6"/>
    <w:lvl w:ilvl="0" w:tplc="BEAA245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C55254"/>
    <w:multiLevelType w:val="hybridMultilevel"/>
    <w:tmpl w:val="56D0CB9C"/>
    <w:lvl w:ilvl="0" w:tplc="BEAA245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C6507D"/>
    <w:multiLevelType w:val="hybridMultilevel"/>
    <w:tmpl w:val="3DCC14A4"/>
    <w:lvl w:ilvl="0" w:tplc="34D892E2">
      <w:start w:val="1"/>
      <w:numFmt w:val="decimal"/>
      <w:lvlText w:val="%1."/>
      <w:lvlJc w:val="left"/>
      <w:pPr>
        <w:ind w:left="720" w:hanging="360"/>
      </w:pPr>
    </w:lvl>
    <w:lvl w:ilvl="1" w:tplc="7CAA0F26">
      <w:start w:val="1"/>
      <w:numFmt w:val="lowerLetter"/>
      <w:lvlText w:val="%2."/>
      <w:lvlJc w:val="left"/>
      <w:pPr>
        <w:ind w:left="1440" w:hanging="360"/>
      </w:pPr>
    </w:lvl>
    <w:lvl w:ilvl="2" w:tplc="62F26816">
      <w:start w:val="1"/>
      <w:numFmt w:val="lowerRoman"/>
      <w:lvlText w:val="%3."/>
      <w:lvlJc w:val="right"/>
      <w:pPr>
        <w:ind w:left="2160" w:hanging="180"/>
      </w:pPr>
    </w:lvl>
    <w:lvl w:ilvl="3" w:tplc="8744C270">
      <w:start w:val="1"/>
      <w:numFmt w:val="decimal"/>
      <w:lvlText w:val="%4."/>
      <w:lvlJc w:val="left"/>
      <w:pPr>
        <w:ind w:left="2880" w:hanging="360"/>
      </w:pPr>
    </w:lvl>
    <w:lvl w:ilvl="4" w:tplc="CF84B0B8">
      <w:start w:val="1"/>
      <w:numFmt w:val="lowerLetter"/>
      <w:lvlText w:val="%5."/>
      <w:lvlJc w:val="left"/>
      <w:pPr>
        <w:ind w:left="3600" w:hanging="360"/>
      </w:pPr>
    </w:lvl>
    <w:lvl w:ilvl="5" w:tplc="0CB62418">
      <w:start w:val="1"/>
      <w:numFmt w:val="lowerRoman"/>
      <w:lvlText w:val="%6."/>
      <w:lvlJc w:val="right"/>
      <w:pPr>
        <w:ind w:left="4320" w:hanging="180"/>
      </w:pPr>
    </w:lvl>
    <w:lvl w:ilvl="6" w:tplc="EF08868A">
      <w:start w:val="1"/>
      <w:numFmt w:val="decimal"/>
      <w:lvlText w:val="%7."/>
      <w:lvlJc w:val="left"/>
      <w:pPr>
        <w:ind w:left="5040" w:hanging="360"/>
      </w:pPr>
    </w:lvl>
    <w:lvl w:ilvl="7" w:tplc="F84C2A4C">
      <w:start w:val="1"/>
      <w:numFmt w:val="lowerLetter"/>
      <w:lvlText w:val="%8."/>
      <w:lvlJc w:val="left"/>
      <w:pPr>
        <w:ind w:left="5760" w:hanging="360"/>
      </w:pPr>
    </w:lvl>
    <w:lvl w:ilvl="8" w:tplc="EEAE4B30">
      <w:start w:val="1"/>
      <w:numFmt w:val="lowerRoman"/>
      <w:lvlText w:val="%9."/>
      <w:lvlJc w:val="right"/>
      <w:pPr>
        <w:ind w:left="6480" w:hanging="180"/>
      </w:pPr>
    </w:lvl>
  </w:abstractNum>
  <w:abstractNum w:abstractNumId="15" w15:restartNumberingAfterBreak="0">
    <w:nsid w:val="40C91431"/>
    <w:multiLevelType w:val="hybridMultilevel"/>
    <w:tmpl w:val="66F09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8D796A"/>
    <w:multiLevelType w:val="hybridMultilevel"/>
    <w:tmpl w:val="47C49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6C0E94"/>
    <w:multiLevelType w:val="hybridMultilevel"/>
    <w:tmpl w:val="AF12C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197BD0"/>
    <w:multiLevelType w:val="hybridMultilevel"/>
    <w:tmpl w:val="0C3CC4C2"/>
    <w:lvl w:ilvl="0" w:tplc="BEAA245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54C12B6"/>
    <w:multiLevelType w:val="hybridMultilevel"/>
    <w:tmpl w:val="E3A27C92"/>
    <w:lvl w:ilvl="0" w:tplc="BEAA245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FA6117"/>
    <w:multiLevelType w:val="hybridMultilevel"/>
    <w:tmpl w:val="0598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DA4ACE"/>
    <w:multiLevelType w:val="hybridMultilevel"/>
    <w:tmpl w:val="E898B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8E423F"/>
    <w:multiLevelType w:val="hybridMultilevel"/>
    <w:tmpl w:val="511AA19A"/>
    <w:lvl w:ilvl="0" w:tplc="BEAA245C">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6E2441"/>
    <w:multiLevelType w:val="hybridMultilevel"/>
    <w:tmpl w:val="1612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A07E07"/>
    <w:multiLevelType w:val="hybridMultilevel"/>
    <w:tmpl w:val="CDB2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2E76E3"/>
    <w:multiLevelType w:val="hybridMultilevel"/>
    <w:tmpl w:val="A680EEEC"/>
    <w:lvl w:ilvl="0" w:tplc="BEAA245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EA0CFD"/>
    <w:multiLevelType w:val="hybridMultilevel"/>
    <w:tmpl w:val="F21E2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CE0117"/>
    <w:multiLevelType w:val="hybridMultilevel"/>
    <w:tmpl w:val="1134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B4751D"/>
    <w:multiLevelType w:val="hybridMultilevel"/>
    <w:tmpl w:val="A9B878AC"/>
    <w:lvl w:ilvl="0" w:tplc="B1F0B540">
      <w:start w:val="1"/>
      <w:numFmt w:val="bullet"/>
      <w:pStyle w:val="bullet-2"/>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6"/>
  </w:num>
  <w:num w:numId="4">
    <w:abstractNumId w:val="16"/>
  </w:num>
  <w:num w:numId="5">
    <w:abstractNumId w:val="15"/>
  </w:num>
  <w:num w:numId="6">
    <w:abstractNumId w:val="18"/>
  </w:num>
  <w:num w:numId="7">
    <w:abstractNumId w:val="8"/>
  </w:num>
  <w:num w:numId="8">
    <w:abstractNumId w:val="3"/>
  </w:num>
  <w:num w:numId="9">
    <w:abstractNumId w:val="25"/>
  </w:num>
  <w:num w:numId="10">
    <w:abstractNumId w:val="2"/>
  </w:num>
  <w:num w:numId="11">
    <w:abstractNumId w:val="28"/>
  </w:num>
  <w:num w:numId="12">
    <w:abstractNumId w:val="21"/>
  </w:num>
  <w:num w:numId="13">
    <w:abstractNumId w:val="27"/>
  </w:num>
  <w:num w:numId="14">
    <w:abstractNumId w:val="23"/>
  </w:num>
  <w:num w:numId="15">
    <w:abstractNumId w:val="26"/>
  </w:num>
  <w:num w:numId="16">
    <w:abstractNumId w:val="4"/>
  </w:num>
  <w:num w:numId="17">
    <w:abstractNumId w:val="24"/>
  </w:num>
  <w:num w:numId="18">
    <w:abstractNumId w:val="1"/>
  </w:num>
  <w:num w:numId="19">
    <w:abstractNumId w:val="22"/>
  </w:num>
  <w:num w:numId="20">
    <w:abstractNumId w:val="19"/>
  </w:num>
  <w:num w:numId="21">
    <w:abstractNumId w:val="13"/>
  </w:num>
  <w:num w:numId="22">
    <w:abstractNumId w:val="10"/>
  </w:num>
  <w:num w:numId="23">
    <w:abstractNumId w:val="0"/>
  </w:num>
  <w:num w:numId="24">
    <w:abstractNumId w:val="20"/>
  </w:num>
  <w:num w:numId="25">
    <w:abstractNumId w:val="9"/>
  </w:num>
  <w:num w:numId="26">
    <w:abstractNumId w:val="5"/>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30"/>
    <w:rsid w:val="00007DF4"/>
    <w:rsid w:val="000233BB"/>
    <w:rsid w:val="000238B8"/>
    <w:rsid w:val="00041CD7"/>
    <w:rsid w:val="0004571B"/>
    <w:rsid w:val="00085EAB"/>
    <w:rsid w:val="000D000C"/>
    <w:rsid w:val="000E01EC"/>
    <w:rsid w:val="000E4152"/>
    <w:rsid w:val="000F6CE7"/>
    <w:rsid w:val="0010798D"/>
    <w:rsid w:val="00133D64"/>
    <w:rsid w:val="00134F51"/>
    <w:rsid w:val="00150FAD"/>
    <w:rsid w:val="0015511B"/>
    <w:rsid w:val="00163B0F"/>
    <w:rsid w:val="00174156"/>
    <w:rsid w:val="001815D4"/>
    <w:rsid w:val="00184202"/>
    <w:rsid w:val="00186844"/>
    <w:rsid w:val="00187608"/>
    <w:rsid w:val="00196E9C"/>
    <w:rsid w:val="001A112F"/>
    <w:rsid w:val="001A157C"/>
    <w:rsid w:val="001A6CA6"/>
    <w:rsid w:val="001F6AAD"/>
    <w:rsid w:val="00237CF0"/>
    <w:rsid w:val="00251CD9"/>
    <w:rsid w:val="00260851"/>
    <w:rsid w:val="00280784"/>
    <w:rsid w:val="002B2432"/>
    <w:rsid w:val="002C1DE5"/>
    <w:rsid w:val="002D6736"/>
    <w:rsid w:val="0030118E"/>
    <w:rsid w:val="0031040B"/>
    <w:rsid w:val="003104C2"/>
    <w:rsid w:val="00354768"/>
    <w:rsid w:val="00361260"/>
    <w:rsid w:val="00364A7A"/>
    <w:rsid w:val="003657A4"/>
    <w:rsid w:val="00393A30"/>
    <w:rsid w:val="003E5895"/>
    <w:rsid w:val="00402AC6"/>
    <w:rsid w:val="00410453"/>
    <w:rsid w:val="00431CAE"/>
    <w:rsid w:val="004323E4"/>
    <w:rsid w:val="00453E47"/>
    <w:rsid w:val="004F248A"/>
    <w:rsid w:val="005148BF"/>
    <w:rsid w:val="00527701"/>
    <w:rsid w:val="0057097A"/>
    <w:rsid w:val="00576311"/>
    <w:rsid w:val="005B0301"/>
    <w:rsid w:val="005C5B4E"/>
    <w:rsid w:val="005D79BC"/>
    <w:rsid w:val="005E6BD1"/>
    <w:rsid w:val="005F2BDC"/>
    <w:rsid w:val="00605001"/>
    <w:rsid w:val="00635076"/>
    <w:rsid w:val="00701FF8"/>
    <w:rsid w:val="00711B75"/>
    <w:rsid w:val="00721DFA"/>
    <w:rsid w:val="007248EB"/>
    <w:rsid w:val="00732E01"/>
    <w:rsid w:val="00777909"/>
    <w:rsid w:val="007A542F"/>
    <w:rsid w:val="007C704B"/>
    <w:rsid w:val="007D0991"/>
    <w:rsid w:val="007E121F"/>
    <w:rsid w:val="007E4631"/>
    <w:rsid w:val="00881E4D"/>
    <w:rsid w:val="00892905"/>
    <w:rsid w:val="008B5FD0"/>
    <w:rsid w:val="008D4DFF"/>
    <w:rsid w:val="008E776F"/>
    <w:rsid w:val="00931B38"/>
    <w:rsid w:val="009568B1"/>
    <w:rsid w:val="00974CEA"/>
    <w:rsid w:val="009845A0"/>
    <w:rsid w:val="00991AEE"/>
    <w:rsid w:val="009C4321"/>
    <w:rsid w:val="00A2291F"/>
    <w:rsid w:val="00AA708B"/>
    <w:rsid w:val="00AE00D9"/>
    <w:rsid w:val="00B473D5"/>
    <w:rsid w:val="00B5019F"/>
    <w:rsid w:val="00B56EDA"/>
    <w:rsid w:val="00B77401"/>
    <w:rsid w:val="00B94742"/>
    <w:rsid w:val="00BC3F08"/>
    <w:rsid w:val="00BD6B06"/>
    <w:rsid w:val="00BE57AC"/>
    <w:rsid w:val="00BF1A9D"/>
    <w:rsid w:val="00C07915"/>
    <w:rsid w:val="00C20146"/>
    <w:rsid w:val="00C25399"/>
    <w:rsid w:val="00C36403"/>
    <w:rsid w:val="00C9351E"/>
    <w:rsid w:val="00CA1981"/>
    <w:rsid w:val="00CC49CE"/>
    <w:rsid w:val="00CE52D3"/>
    <w:rsid w:val="00D01B3A"/>
    <w:rsid w:val="00D05697"/>
    <w:rsid w:val="00D1100E"/>
    <w:rsid w:val="00D23586"/>
    <w:rsid w:val="00D239C5"/>
    <w:rsid w:val="00D23F0A"/>
    <w:rsid w:val="00D7242F"/>
    <w:rsid w:val="00D77CFD"/>
    <w:rsid w:val="00DB0BA3"/>
    <w:rsid w:val="00DC1892"/>
    <w:rsid w:val="00E23A99"/>
    <w:rsid w:val="00E325BF"/>
    <w:rsid w:val="00E42CC6"/>
    <w:rsid w:val="00E516C2"/>
    <w:rsid w:val="00E5236E"/>
    <w:rsid w:val="00E63417"/>
    <w:rsid w:val="00E64208"/>
    <w:rsid w:val="00E67643"/>
    <w:rsid w:val="00E73C35"/>
    <w:rsid w:val="00E90055"/>
    <w:rsid w:val="00EA441F"/>
    <w:rsid w:val="00ED7866"/>
    <w:rsid w:val="00ED7F28"/>
    <w:rsid w:val="00F2366E"/>
    <w:rsid w:val="00F23EBD"/>
    <w:rsid w:val="00F27B6A"/>
    <w:rsid w:val="00F30D93"/>
    <w:rsid w:val="00F31302"/>
    <w:rsid w:val="00F33C86"/>
    <w:rsid w:val="00F44258"/>
    <w:rsid w:val="00F44610"/>
    <w:rsid w:val="00F45CE7"/>
    <w:rsid w:val="00F544D1"/>
    <w:rsid w:val="00F817A3"/>
    <w:rsid w:val="00FB577A"/>
    <w:rsid w:val="00FD2C79"/>
    <w:rsid w:val="02FC694A"/>
    <w:rsid w:val="03AEB38E"/>
    <w:rsid w:val="09AA3A39"/>
    <w:rsid w:val="0F567C68"/>
    <w:rsid w:val="0FAA9071"/>
    <w:rsid w:val="0FE78A86"/>
    <w:rsid w:val="12C2CCCB"/>
    <w:rsid w:val="135E31C1"/>
    <w:rsid w:val="1611BAD3"/>
    <w:rsid w:val="165683F0"/>
    <w:rsid w:val="22F0FD30"/>
    <w:rsid w:val="28D9E3C5"/>
    <w:rsid w:val="2969A246"/>
    <w:rsid w:val="2BBCC0EF"/>
    <w:rsid w:val="2C78326E"/>
    <w:rsid w:val="32A615CE"/>
    <w:rsid w:val="32A78601"/>
    <w:rsid w:val="39A94F8E"/>
    <w:rsid w:val="4112C36A"/>
    <w:rsid w:val="431819C5"/>
    <w:rsid w:val="43F27FE1"/>
    <w:rsid w:val="4961459D"/>
    <w:rsid w:val="4BBE0544"/>
    <w:rsid w:val="59A88332"/>
    <w:rsid w:val="5F2460A7"/>
    <w:rsid w:val="612DC58F"/>
    <w:rsid w:val="62ECEA4B"/>
    <w:rsid w:val="69E97F10"/>
    <w:rsid w:val="6A150300"/>
    <w:rsid w:val="7346C0E4"/>
    <w:rsid w:val="74DB0313"/>
    <w:rsid w:val="75EAACF2"/>
    <w:rsid w:val="7637486B"/>
    <w:rsid w:val="7AD8D117"/>
    <w:rsid w:val="7B199A21"/>
    <w:rsid w:val="7C4DB4A3"/>
    <w:rsid w:val="7DDBBE1B"/>
    <w:rsid w:val="7EA770C6"/>
    <w:rsid w:val="7FF162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400FC3"/>
  <w15:chartTrackingRefBased/>
  <w15:docId w15:val="{563D3F36-1DF2-469E-B250-1BDAA0D4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909"/>
    <w:rPr>
      <w:rFonts w:ascii="Arial" w:hAnsi="Arial"/>
      <w:sz w:val="24"/>
      <w:szCs w:val="24"/>
      <w:lang w:val="en-GB" w:eastAsia="en-GB"/>
    </w:rPr>
  </w:style>
  <w:style w:type="paragraph" w:styleId="Heading1">
    <w:name w:val="heading 1"/>
    <w:basedOn w:val="Normal"/>
    <w:next w:val="Normal"/>
    <w:link w:val="Heading1Char"/>
    <w:uiPriority w:val="9"/>
    <w:qFormat/>
    <w:rsid w:val="00D77CFD"/>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rsid w:val="00393A30"/>
    <w:pPr>
      <w:tabs>
        <w:tab w:val="center" w:pos="4153"/>
        <w:tab w:val="right" w:pos="8306"/>
      </w:tabs>
    </w:pPr>
  </w:style>
  <w:style w:type="paragraph" w:customStyle="1" w:styleId="Char1CharChar">
    <w:name w:val="Char1 Char Char"/>
    <w:basedOn w:val="Normal"/>
    <w:rsid w:val="00D01B3A"/>
    <w:pPr>
      <w:keepLines/>
      <w:autoSpaceDE w:val="0"/>
      <w:autoSpaceDN w:val="0"/>
      <w:adjustRightInd w:val="0"/>
    </w:pPr>
    <w:rPr>
      <w:rFonts w:ascii="Times New Roman" w:hAnsi="Times New Roman" w:cs="Arial"/>
      <w:lang w:eastAsia="en-US"/>
    </w:rPr>
  </w:style>
  <w:style w:type="character" w:styleId="Hyperlink">
    <w:name w:val="Hyperlink"/>
    <w:uiPriority w:val="99"/>
    <w:rsid w:val="00D23F0A"/>
    <w:rPr>
      <w:color w:val="0000FF"/>
      <w:u w:val="single"/>
    </w:rPr>
  </w:style>
  <w:style w:type="character" w:styleId="PageNumber">
    <w:name w:val="page number"/>
    <w:basedOn w:val="DefaultParagraphFont"/>
    <w:rsid w:val="00C36403"/>
  </w:style>
  <w:style w:type="paragraph" w:customStyle="1" w:styleId="Default">
    <w:name w:val="Default"/>
    <w:rsid w:val="00196E9C"/>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D77CFD"/>
    <w:pPr>
      <w:ind w:left="720"/>
      <w:contextualSpacing/>
      <w:jc w:val="both"/>
    </w:pPr>
  </w:style>
  <w:style w:type="character" w:customStyle="1" w:styleId="Heading1Char">
    <w:name w:val="Heading 1 Char"/>
    <w:link w:val="Heading1"/>
    <w:uiPriority w:val="9"/>
    <w:rsid w:val="00D77CFD"/>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D77CFD"/>
    <w:pPr>
      <w:keepLines/>
      <w:spacing w:after="0" w:line="259" w:lineRule="auto"/>
      <w:outlineLvl w:val="9"/>
    </w:pPr>
    <w:rPr>
      <w:b w:val="0"/>
      <w:bCs w:val="0"/>
      <w:color w:val="2E74B5"/>
      <w:kern w:val="0"/>
      <w:lang w:val="en-US" w:eastAsia="en-US"/>
    </w:rPr>
  </w:style>
  <w:style w:type="paragraph" w:styleId="TOC1">
    <w:name w:val="toc 1"/>
    <w:basedOn w:val="Normal"/>
    <w:next w:val="Normal"/>
    <w:autoRedefine/>
    <w:uiPriority w:val="39"/>
    <w:unhideWhenUsed/>
    <w:rsid w:val="00D77CFD"/>
  </w:style>
  <w:style w:type="paragraph" w:styleId="TOC3">
    <w:name w:val="toc 3"/>
    <w:basedOn w:val="Normal"/>
    <w:next w:val="Normal"/>
    <w:autoRedefine/>
    <w:uiPriority w:val="39"/>
    <w:unhideWhenUsed/>
    <w:rsid w:val="00D77CFD"/>
    <w:pPr>
      <w:ind w:left="480"/>
    </w:pPr>
  </w:style>
  <w:style w:type="paragraph" w:customStyle="1" w:styleId="bullet">
    <w:name w:val="bullet"/>
    <w:basedOn w:val="Normal"/>
    <w:rsid w:val="00A2291F"/>
    <w:pPr>
      <w:numPr>
        <w:numId w:val="10"/>
      </w:numPr>
    </w:pPr>
    <w:rPr>
      <w:szCs w:val="20"/>
    </w:rPr>
  </w:style>
  <w:style w:type="paragraph" w:customStyle="1" w:styleId="bullet-2">
    <w:name w:val="bullet-2"/>
    <w:basedOn w:val="Normal"/>
    <w:rsid w:val="00A2291F"/>
    <w:pPr>
      <w:numPr>
        <w:numId w:val="11"/>
      </w:numPr>
      <w:tabs>
        <w:tab w:val="num" w:pos="360"/>
      </w:tabs>
      <w:spacing w:after="240"/>
      <w:ind w:left="1080" w:firstLine="0"/>
    </w:pPr>
  </w:style>
  <w:style w:type="character" w:styleId="FollowedHyperlink">
    <w:name w:val="FollowedHyperlink"/>
    <w:uiPriority w:val="99"/>
    <w:semiHidden/>
    <w:unhideWhenUsed/>
    <w:rsid w:val="00A2291F"/>
    <w:rPr>
      <w:color w:val="954F72"/>
      <w:u w:val="single"/>
    </w:rPr>
  </w:style>
  <w:style w:type="paragraph" w:styleId="NormalWeb">
    <w:name w:val="Normal (Web)"/>
    <w:basedOn w:val="Normal"/>
    <w:uiPriority w:val="99"/>
    <w:semiHidden/>
    <w:unhideWhenUsed/>
    <w:rsid w:val="00A2291F"/>
    <w:pPr>
      <w:spacing w:before="100" w:beforeAutospacing="1" w:after="100" w:afterAutospacing="1"/>
    </w:pPr>
    <w:rPr>
      <w:rFonts w:ascii="Times New Roman" w:hAnsi="Times New Roman"/>
    </w:rPr>
  </w:style>
  <w:style w:type="paragraph" w:styleId="TOC2">
    <w:name w:val="toc 2"/>
    <w:basedOn w:val="Normal"/>
    <w:next w:val="Normal"/>
    <w:autoRedefine/>
    <w:uiPriority w:val="39"/>
    <w:unhideWhenUsed/>
    <w:rsid w:val="004323E4"/>
    <w:pPr>
      <w:ind w:left="240"/>
    </w:pPr>
  </w:style>
  <w:style w:type="paragraph" w:styleId="BalloonText">
    <w:name w:val="Balloon Text"/>
    <w:basedOn w:val="Normal"/>
    <w:link w:val="BalloonTextChar"/>
    <w:uiPriority w:val="99"/>
    <w:semiHidden/>
    <w:unhideWhenUsed/>
    <w:rsid w:val="00163B0F"/>
    <w:rPr>
      <w:rFonts w:ascii="Segoe UI" w:hAnsi="Segoe UI" w:cs="Segoe UI"/>
      <w:sz w:val="18"/>
      <w:szCs w:val="18"/>
    </w:rPr>
  </w:style>
  <w:style w:type="character" w:customStyle="1" w:styleId="BalloonTextChar">
    <w:name w:val="Balloon Text Char"/>
    <w:link w:val="BalloonText"/>
    <w:uiPriority w:val="99"/>
    <w:semiHidden/>
    <w:rsid w:val="00163B0F"/>
    <w:rPr>
      <w:rFonts w:ascii="Segoe UI" w:hAnsi="Segoe UI" w:cs="Segoe UI"/>
      <w:sz w:val="18"/>
      <w:szCs w:val="18"/>
    </w:rPr>
  </w:style>
  <w:style w:type="character" w:styleId="CommentReference">
    <w:name w:val="annotation reference"/>
    <w:uiPriority w:val="99"/>
    <w:semiHidden/>
    <w:unhideWhenUsed/>
    <w:rsid w:val="00BD6B06"/>
    <w:rPr>
      <w:sz w:val="16"/>
      <w:szCs w:val="16"/>
    </w:rPr>
  </w:style>
  <w:style w:type="paragraph" w:styleId="CommentText">
    <w:name w:val="annotation text"/>
    <w:basedOn w:val="Normal"/>
    <w:link w:val="CommentTextChar"/>
    <w:uiPriority w:val="99"/>
    <w:semiHidden/>
    <w:unhideWhenUsed/>
    <w:rsid w:val="00BD6B06"/>
    <w:rPr>
      <w:sz w:val="20"/>
      <w:szCs w:val="20"/>
    </w:rPr>
  </w:style>
  <w:style w:type="character" w:customStyle="1" w:styleId="CommentTextChar">
    <w:name w:val="Comment Text Char"/>
    <w:link w:val="CommentText"/>
    <w:uiPriority w:val="99"/>
    <w:semiHidden/>
    <w:rsid w:val="00BD6B06"/>
    <w:rPr>
      <w:rFonts w:ascii="Arial" w:hAnsi="Arial"/>
    </w:rPr>
  </w:style>
  <w:style w:type="paragraph" w:styleId="CommentSubject">
    <w:name w:val="annotation subject"/>
    <w:basedOn w:val="CommentText"/>
    <w:next w:val="CommentText"/>
    <w:link w:val="CommentSubjectChar"/>
    <w:uiPriority w:val="99"/>
    <w:semiHidden/>
    <w:unhideWhenUsed/>
    <w:rsid w:val="00BD6B06"/>
    <w:rPr>
      <w:b/>
      <w:bCs/>
    </w:rPr>
  </w:style>
  <w:style w:type="character" w:customStyle="1" w:styleId="CommentSubjectChar">
    <w:name w:val="Comment Subject Char"/>
    <w:link w:val="CommentSubject"/>
    <w:uiPriority w:val="99"/>
    <w:semiHidden/>
    <w:rsid w:val="00BD6B06"/>
    <w:rPr>
      <w:rFonts w:ascii="Arial" w:hAnsi="Arial"/>
      <w:b/>
      <w:bCs/>
    </w:rPr>
  </w:style>
  <w:style w:type="paragraph" w:styleId="Revision">
    <w:name w:val="Revision"/>
    <w:hidden/>
    <w:uiPriority w:val="99"/>
    <w:semiHidden/>
    <w:rsid w:val="00ED7F28"/>
    <w:rPr>
      <w:rFonts w:ascii="Arial" w:hAnsi="Arial"/>
      <w:sz w:val="24"/>
      <w:szCs w:val="24"/>
      <w:lang w:val="en-GB" w:eastAsia="en-GB"/>
    </w:rPr>
  </w:style>
  <w:style w:type="character" w:styleId="UnresolvedMention">
    <w:name w:val="Unresolved Mention"/>
    <w:basedOn w:val="DefaultParagraphFont"/>
    <w:uiPriority w:val="99"/>
    <w:semiHidden/>
    <w:unhideWhenUsed/>
    <w:rsid w:val="00F44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694448">
      <w:bodyDiv w:val="1"/>
      <w:marLeft w:val="0"/>
      <w:marRight w:val="0"/>
      <w:marTop w:val="0"/>
      <w:marBottom w:val="0"/>
      <w:divBdr>
        <w:top w:val="none" w:sz="0" w:space="0" w:color="auto"/>
        <w:left w:val="none" w:sz="0" w:space="0" w:color="auto"/>
        <w:bottom w:val="none" w:sz="0" w:space="0" w:color="auto"/>
        <w:right w:val="none" w:sz="0" w:space="0" w:color="auto"/>
      </w:divBdr>
      <w:divsChild>
        <w:div w:id="718750491">
          <w:marLeft w:val="0"/>
          <w:marRight w:val="0"/>
          <w:marTop w:val="0"/>
          <w:marBottom w:val="0"/>
          <w:divBdr>
            <w:top w:val="none" w:sz="0" w:space="0" w:color="auto"/>
            <w:left w:val="none" w:sz="0" w:space="0" w:color="auto"/>
            <w:bottom w:val="none" w:sz="0" w:space="0" w:color="auto"/>
            <w:right w:val="none" w:sz="0" w:space="0" w:color="auto"/>
          </w:divBdr>
          <w:divsChild>
            <w:div w:id="732116423">
              <w:marLeft w:val="-150"/>
              <w:marRight w:val="-150"/>
              <w:marTop w:val="0"/>
              <w:marBottom w:val="0"/>
              <w:divBdr>
                <w:top w:val="none" w:sz="0" w:space="0" w:color="auto"/>
                <w:left w:val="none" w:sz="0" w:space="0" w:color="auto"/>
                <w:bottom w:val="none" w:sz="0" w:space="0" w:color="auto"/>
                <w:right w:val="none" w:sz="0" w:space="0" w:color="auto"/>
              </w:divBdr>
              <w:divsChild>
                <w:div w:id="911043109">
                  <w:marLeft w:val="0"/>
                  <w:marRight w:val="0"/>
                  <w:marTop w:val="0"/>
                  <w:marBottom w:val="0"/>
                  <w:divBdr>
                    <w:top w:val="none" w:sz="0" w:space="0" w:color="auto"/>
                    <w:left w:val="none" w:sz="0" w:space="0" w:color="auto"/>
                    <w:bottom w:val="none" w:sz="0" w:space="0" w:color="auto"/>
                    <w:right w:val="none" w:sz="0" w:space="0" w:color="auto"/>
                  </w:divBdr>
                  <w:divsChild>
                    <w:div w:id="1676230692">
                      <w:marLeft w:val="0"/>
                      <w:marRight w:val="0"/>
                      <w:marTop w:val="0"/>
                      <w:marBottom w:val="0"/>
                      <w:divBdr>
                        <w:top w:val="none" w:sz="0" w:space="0" w:color="auto"/>
                        <w:left w:val="none" w:sz="0" w:space="0" w:color="auto"/>
                        <w:bottom w:val="none" w:sz="0" w:space="0" w:color="auto"/>
                        <w:right w:val="none" w:sz="0" w:space="0" w:color="auto"/>
                      </w:divBdr>
                      <w:divsChild>
                        <w:div w:id="898639433">
                          <w:marLeft w:val="-150"/>
                          <w:marRight w:val="-150"/>
                          <w:marTop w:val="0"/>
                          <w:marBottom w:val="0"/>
                          <w:divBdr>
                            <w:top w:val="none" w:sz="0" w:space="0" w:color="auto"/>
                            <w:left w:val="none" w:sz="0" w:space="0" w:color="auto"/>
                            <w:bottom w:val="none" w:sz="0" w:space="0" w:color="auto"/>
                            <w:right w:val="none" w:sz="0" w:space="0" w:color="auto"/>
                          </w:divBdr>
                          <w:divsChild>
                            <w:div w:id="8386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legislation.gov.uk/uksi/2014/2672/contents/made" TargetMode="External"/><Relationship Id="rId26" Type="http://schemas.openxmlformats.org/officeDocument/2006/relationships/hyperlink" Target="http://intranet.nottscc.gov.uk/departments/asch/benefitsadvice/" TargetMode="External"/><Relationship Id="rId3" Type="http://schemas.openxmlformats.org/officeDocument/2006/relationships/customXml" Target="../customXml/item3.xml"/><Relationship Id="rId21" Type="http://schemas.openxmlformats.org/officeDocument/2006/relationships/hyperlink" Target="https://www.nottinghamshire.gov.uk/media/121200/payingforsupportfactsheet.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gov.uk/government/publications/care-act-statutory-guidance/care-and-support-statutory-guidance" TargetMode="External"/><Relationship Id="rId25" Type="http://schemas.openxmlformats.org/officeDocument/2006/relationships/hyperlink" Target="mailto:acfs.community-assessments@nottscc.gov.uk" TargetMode="External"/><Relationship Id="rId2" Type="http://schemas.openxmlformats.org/officeDocument/2006/relationships/customXml" Target="../customXml/item2.xml"/><Relationship Id="rId16" Type="http://schemas.openxmlformats.org/officeDocument/2006/relationships/hyperlink" Target="mailto:bridgette.shilton@nottscc.gov.uk" TargetMode="External"/><Relationship Id="rId20" Type="http://schemas.openxmlformats.org/officeDocument/2006/relationships/hyperlink" Target="https://www.nottinghamshire.gov.uk/DMS/Document.ashx?czJKcaeAi5tUFL1DTL2UE4zNRBcoShgo=F082QUy4Dp83Q8KHdFTDkqB2%2fb%2bq5hE5Ys0MYILWVrbSqDxdGuC5F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nottinghamshire.gov.uk/contact-and-complaints/complaints/make-a-complaint-comment-or-compli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home.nottscc.gov.uk/working/policies-performance/policy/policy-library/hospital-discharge-assessment-beds-at-leivers-court" TargetMode="External"/><Relationship Id="rId28"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s://www.gov.uk/government/publications/social-care-charging-for-local-authorities-2021-to-202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nottinghamshire.gov.uk/care/adult-social-care/social-care-publications/paying-for-support"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64c9d834-598d-44db-8280-f2a48873429d" ContentTypeId="0x01010098A77BC932DF7A47999647AAD48BE41E"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oa809f7c67234c5e91e367a4a5d1f970 xmlns="0e583997-b476-4bb1-8076-4eca08b5d6c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c3d71522-7b98-4f9d-9424-c1047d907809</TermId>
        </TermInfo>
      </Terms>
    </oa809f7c67234c5e91e367a4a5d1f970>
    <od7fbfd62b784d45b6e0cb92b98766f8 xmlns="0e583997-b476-4bb1-8076-4eca08b5d6ca">
      <Terms xmlns="http://schemas.microsoft.com/office/infopath/2007/PartnerControls"/>
    </od7fbfd62b784d45b6e0cb92b98766f8>
    <Project xmlns="3e618755-2dfc-43ee-88a2-d13930baf66c">February 2019</Project>
    <j47aace0cd094102b3228acdcc354e69 xmlns="0e583997-b476-4bb1-8076-4eca08b5d6ca">
      <Terms xmlns="http://schemas.microsoft.com/office/infopath/2007/PartnerControls"/>
    </j47aace0cd094102b3228acdcc354e69>
    <Sub_x002d_heading xmlns="3e618755-2dfc-43ee-88a2-d13930baf66c">February 2019</Sub_x002d_heading>
    <fdb4092709a843f6a61c042520f5d223 xmlns="0e583997-b476-4bb1-8076-4eca08b5d6ca">
      <Terms xmlns="http://schemas.microsoft.com/office/infopath/2007/PartnerControls"/>
    </fdb4092709a843f6a61c042520f5d223>
    <mfcbb68766d94df2a04c79bbaf5f8385 xmlns="0e583997-b476-4bb1-8076-4eca08b5d6ca">
      <Terms xmlns="http://schemas.microsoft.com/office/infopath/2007/PartnerControls"/>
    </mfcbb68766d94df2a04c79bbaf5f8385>
    <TaxCatchAll xmlns="0e583997-b476-4bb1-8076-4eca08b5d6ca">
      <Value>4</Value>
      <Value>3</Value>
      <Value>149</Value>
    </TaxCatchAll>
    <f71a3dfeebac4df3bb0ed85cbd251e63 xmlns="0e583997-b476-4bb1-8076-4eca08b5d6ca">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fbfd3d3b-379a-4ef9-a760-718cd7103326</TermId>
        </TermInfo>
      </Terms>
    </f71a3dfeebac4df3bb0ed85cbd251e63>
    <i16ffc7c09ae4383b139134fd0988bea xmlns="0e583997-b476-4bb1-8076-4eca08b5d6c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18b99fa1-bc8d-4007-81c1-75dac247c978</TermId>
        </TermInfo>
      </Terms>
    </i16ffc7c09ae4383b139134fd0988bea>
    <Project xmlns="755be8a8-3a55-4532-9819-72ee57dced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xmlns="">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xmlns="">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xmlns="">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xmlns="">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xmlns="">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xmlns="">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xmlns="">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NCC Document" ma:contentTypeID="0x010100FE8C1C96392ACA4C8CFA3FEC9A5819F300F1BCC3F5B2FA94418A0EFC2C93C976A8" ma:contentTypeVersion="32" ma:contentTypeDescription="This is the base NCC document content type." ma:contentTypeScope="" ma:versionID="b6be225cceb1cc816e0f30a9b7ce7112">
  <xsd:schema xmlns:xsd="http://www.w3.org/2001/XMLSchema" xmlns:xs="http://www.w3.org/2001/XMLSchema" xmlns:p="http://schemas.microsoft.com/office/2006/metadata/properties" xmlns:ns2="3e618755-2dfc-43ee-88a2-d13930baf66c" xmlns:ns4="755be8a8-3a55-4532-9819-72ee57dced8e" xmlns:ns5="0e583997-b476-4bb1-8076-4eca08b5d6ca" targetNamespace="http://schemas.microsoft.com/office/2006/metadata/properties" ma:root="true" ma:fieldsID="e3c9c1fd429ca951736d77dc9a30f6f0" ns2:_="" ns4:_="" ns5:_="">
    <xsd:import namespace="3e618755-2dfc-43ee-88a2-d13930baf66c"/>
    <xsd:import namespace="755be8a8-3a55-4532-9819-72ee57dced8e"/>
    <xsd:import namespace="0e583997-b476-4bb1-8076-4eca08b5d6ca"/>
    <xsd:element name="properties">
      <xsd:complexType>
        <xsd:sequence>
          <xsd:element name="documentManagement">
            <xsd:complexType>
              <xsd:all>
                <xsd:element ref="ns2:Project" minOccurs="0"/>
                <xsd:element ref="ns2:Sub_x002d_heading" minOccurs="0"/>
                <xsd:element ref="ns4:Project" minOccurs="0"/>
                <xsd:element ref="ns5:oa809f7c67234c5e91e367a4a5d1f970" minOccurs="0"/>
                <xsd:element ref="ns5:f71a3dfeebac4df3bb0ed85cbd251e63" minOccurs="0"/>
                <xsd:element ref="ns5:mfcbb68766d94df2a04c79bbaf5f8385" minOccurs="0"/>
                <xsd:element ref="ns5:fdb4092709a843f6a61c042520f5d223" minOccurs="0"/>
                <xsd:element ref="ns5:i16ffc7c09ae4383b139134fd0988bea" minOccurs="0"/>
                <xsd:element ref="ns5:od7fbfd62b784d45b6e0cb92b98766f8" minOccurs="0"/>
                <xsd:element ref="ns5:j47aace0cd094102b3228acdcc354e69" minOccurs="0"/>
                <xsd:element ref="ns5:SharedWithUsers" minOccurs="0"/>
                <xsd:element ref="ns5:SharedWithDetails" minOccurs="0"/>
                <xsd:element ref="ns5:TaxCatchAllLabel"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18755-2dfc-43ee-88a2-d13930baf66c" elementFormDefault="qualified">
    <xsd:import namespace="http://schemas.microsoft.com/office/2006/documentManagement/types"/>
    <xsd:import namespace="http://schemas.microsoft.com/office/infopath/2007/PartnerControls"/>
    <xsd:element name="Project" ma:index="2" nillable="true" ma:displayName="Project" ma:internalName="Project0">
      <xsd:simpleType>
        <xsd:restriction base="dms:Text">
          <xsd:maxLength value="255"/>
        </xsd:restriction>
      </xsd:simpleType>
    </xsd:element>
    <xsd:element name="Sub_x002d_heading" ma:index="3" nillable="true" ma:displayName="Sub-heading" ma:internalName="Sub_x002d_heading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be8a8-3a55-4532-9819-72ee57dced8e" elementFormDefault="qualified">
    <xsd:import namespace="http://schemas.microsoft.com/office/2006/documentManagement/types"/>
    <xsd:import namespace="http://schemas.microsoft.com/office/infopath/2007/PartnerControls"/>
    <xsd:element name="Project" ma:index="17" nillable="true" ma:displayName="Project 2"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583997-b476-4bb1-8076-4eca08b5d6ca" elementFormDefault="qualified">
    <xsd:import namespace="http://schemas.microsoft.com/office/2006/documentManagement/types"/>
    <xsd:import namespace="http://schemas.microsoft.com/office/infopath/2007/PartnerControls"/>
    <xsd:element name="oa809f7c67234c5e91e367a4a5d1f970" ma:index="18" nillable="true" ma:taxonomy="true" ma:internalName="oa809f7c67234c5e91e367a4a5d1f970" ma:taxonomyFieldName="Document_Type" ma:displayName="Document Type" ma:readOnly="false" ma:default="" ma:fieldId="{8a809f7c-6723-4c5e-91e3-67a4a5d1f970}" ma:sspId="12976cec-d0ce-485f-bc4a-34973482e79f" ma:termSetId="e0a7f381-dc0a-4d18-a572-d174e2347858" ma:anchorId="00000000-0000-0000-0000-000000000000" ma:open="false" ma:isKeyword="false">
      <xsd:complexType>
        <xsd:sequence>
          <xsd:element ref="pc:Terms" minOccurs="0" maxOccurs="1"/>
        </xsd:sequence>
      </xsd:complexType>
    </xsd:element>
    <xsd:element name="f71a3dfeebac4df3bb0ed85cbd251e63" ma:index="19" nillable="true" ma:taxonomy="true" ma:internalName="f71a3dfeebac4df3bb0ed85cbd251e63" ma:taxonomyFieldName="NCC_Status" ma:displayName="Doc Status" ma:readOnly="false" ma:default="1;#Draft|fbfd3d3b-379a-4ef9-a760-718cd7103326" ma:fieldId="{f71a3dfe-ebac-4df3-bb0e-d85cbd251e63}" ma:sspId="12976cec-d0ce-485f-bc4a-34973482e79f" ma:termSetId="e5e3b9af-3c2f-4c77-901d-295b696646e0" ma:anchorId="00000000-0000-0000-0000-000000000000" ma:open="false" ma:isKeyword="false">
      <xsd:complexType>
        <xsd:sequence>
          <xsd:element ref="pc:Terms" minOccurs="0" maxOccurs="1"/>
        </xsd:sequence>
      </xsd:complexType>
    </xsd:element>
    <xsd:element name="mfcbb68766d94df2a04c79bbaf5f8385" ma:index="20" nillable="true" ma:taxonomy="true" ma:internalName="mfcbb68766d94df2a04c79bbaf5f8385" ma:taxonomyFieldName="File_Plan" ma:displayName="File Plan" ma:default="" ma:fieldId="{6fcbb687-66d9-4df2-a04c-79bbaf5f8385}" ma:taxonomyMulti="true" ma:sspId="12976cec-d0ce-485f-bc4a-34973482e79f" ma:termSetId="85a4d7db-0f76-460a-87eb-57ad36ae03b7" ma:anchorId="00000000-0000-0000-0000-000000000000" ma:open="false" ma:isKeyword="false">
      <xsd:complexType>
        <xsd:sequence>
          <xsd:element ref="pc:Terms" minOccurs="0" maxOccurs="1"/>
        </xsd:sequence>
      </xsd:complexType>
    </xsd:element>
    <xsd:element name="fdb4092709a843f6a61c042520f5d223" ma:index="21" nillable="true" ma:taxonomy="true" ma:internalName="fdb4092709a843f6a61c042520f5d223" ma:taxonomyFieldName="Financial_Year" ma:displayName="Financial Year" ma:default="" ma:fieldId="{fdb40927-09a8-43f6-a61c-042520f5d223}" ma:taxonomyMulti="true" ma:sspId="12976cec-d0ce-485f-bc4a-34973482e79f" ma:termSetId="edc266e7-e925-4ff3-9bf8-4a9dad39b780" ma:anchorId="00000000-0000-0000-0000-000000000000" ma:open="false" ma:isKeyword="false">
      <xsd:complexType>
        <xsd:sequence>
          <xsd:element ref="pc:Terms" minOccurs="0" maxOccurs="1"/>
        </xsd:sequence>
      </xsd:complexType>
    </xsd:element>
    <xsd:element name="i16ffc7c09ae4383b139134fd0988bea" ma:index="22" nillable="true" ma:taxonomy="true" ma:internalName="i16ffc7c09ae4383b139134fd0988bea" ma:taxonomyFieldName="Security_Classification" ma:displayName="Security Classification" ma:readOnly="false" ma:default="2;#OFFICIAL|18b99fa1-bc8d-4007-81c1-75dac247c978" ma:fieldId="{216ffc7c-09ae-4383-b139-134fd0988bea}" ma:sspId="12976cec-d0ce-485f-bc4a-34973482e79f" ma:termSetId="4f753933-fbe9-4b8d-9f82-ff63e9aa9543" ma:anchorId="00000000-0000-0000-0000-000000000000" ma:open="false" ma:isKeyword="false">
      <xsd:complexType>
        <xsd:sequence>
          <xsd:element ref="pc:Terms" minOccurs="0" maxOccurs="1"/>
        </xsd:sequence>
      </xsd:complexType>
    </xsd:element>
    <xsd:element name="od7fbfd62b784d45b6e0cb92b98766f8" ma:index="23" nillable="true" ma:taxonomy="true" ma:internalName="od7fbfd62b784d45b6e0cb92b98766f8" ma:taxonomyFieldName="NCC_Audience" ma:displayName="NCC Audience" ma:default="" ma:fieldId="{8d7fbfd6-2b78-4d45-b6e0-cb92b98766f8}" ma:taxonomyMulti="true" ma:sspId="12976cec-d0ce-485f-bc4a-34973482e79f" ma:termSetId="b94ed75c-002a-4bb8-9f19-0713357e891f" ma:anchorId="00000000-0000-0000-0000-000000000000" ma:open="false" ma:isKeyword="false">
      <xsd:complexType>
        <xsd:sequence>
          <xsd:element ref="pc:Terms" minOccurs="0" maxOccurs="1"/>
        </xsd:sequence>
      </xsd:complexType>
    </xsd:element>
    <xsd:element name="j47aace0cd094102b3228acdcc354e69" ma:index="24" nillable="true" ma:taxonomy="true" ma:internalName="j47aace0cd094102b3228acdcc354e69" ma:taxonomyFieldName="Authoring_Team" ma:displayName="Authoring Team" ma:readOnly="false" ma:default="" ma:fieldId="{347aace0-cd09-4102-b322-8acdcc354e69}" ma:sspId="12976cec-d0ce-485f-bc4a-34973482e79f" ma:termSetId="7c8bfc01-3c61-4992-8382-4bbc43bc0606"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Label" ma:index="27" nillable="true" ma:displayName="Taxonomy Catch All Column1" ma:description="" ma:hidden="true" ma:list="{3e6c2c9a-d987-41e2-b4f7-1e068992d4c0}" ma:internalName="TaxCatchAllLabel" ma:readOnly="true" ma:showField="CatchAllDataLabel" ma:web="0e583997-b476-4bb1-8076-4eca08b5d6ca">
      <xsd:complexType>
        <xsd:complexContent>
          <xsd:extension base="dms:MultiChoiceLookup">
            <xsd:sequence>
              <xsd:element name="Value" type="dms:Lookup" maxOccurs="unbounded" minOccurs="0" nillable="true"/>
            </xsd:sequence>
          </xsd:extension>
        </xsd:complexContent>
      </xsd:complexType>
    </xsd:element>
    <xsd:element name="TaxCatchAll" ma:index="28" nillable="true" ma:displayName="Taxonomy Catch All Column" ma:description="" ma:hidden="true" ma:list="{3e6c2c9a-d987-41e2-b4f7-1e068992d4c0}" ma:internalName="TaxCatchAll" ma:showField="CatchAllData" ma:web="0e583997-b476-4bb1-8076-4eca08b5d6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BAD36-C6E8-4F3E-BA7F-D3B247B236AB}">
  <ds:schemaRefs>
    <ds:schemaRef ds:uri="Microsoft.SharePoint.Taxonomy.ContentTypeSync"/>
  </ds:schemaRefs>
</ds:datastoreItem>
</file>

<file path=customXml/itemProps2.xml><?xml version="1.0" encoding="utf-8"?>
<ds:datastoreItem xmlns:ds="http://schemas.openxmlformats.org/officeDocument/2006/customXml" ds:itemID="{06D9DA70-E39E-4522-9A6B-47A1EFAA2F41}">
  <ds:schemaRefs>
    <ds:schemaRef ds:uri="http://schemas.microsoft.com/office/2006/metadata/customXsn"/>
  </ds:schemaRefs>
</ds:datastoreItem>
</file>

<file path=customXml/itemProps3.xml><?xml version="1.0" encoding="utf-8"?>
<ds:datastoreItem xmlns:ds="http://schemas.openxmlformats.org/officeDocument/2006/customXml" ds:itemID="{03953BD7-FD46-4312-B3A4-22784C400A95}">
  <ds:schemaRefs>
    <ds:schemaRef ds:uri="http://purl.org/dc/terms/"/>
    <ds:schemaRef ds:uri="http://www.w3.org/XML/1998/namespace"/>
    <ds:schemaRef ds:uri="http://purl.org/dc/elements/1.1/"/>
    <ds:schemaRef ds:uri="http://schemas.microsoft.com/office/2006/documentManagement/types"/>
    <ds:schemaRef ds:uri="0e583997-b476-4bb1-8076-4eca08b5d6ca"/>
    <ds:schemaRef ds:uri="3e618755-2dfc-43ee-88a2-d13930baf66c"/>
    <ds:schemaRef ds:uri="http://schemas.microsoft.com/office/2006/metadata/properties"/>
    <ds:schemaRef ds:uri="http://schemas.openxmlformats.org/package/2006/metadata/core-properties"/>
    <ds:schemaRef ds:uri="http://schemas.microsoft.com/office/infopath/2007/PartnerControls"/>
    <ds:schemaRef ds:uri="755be8a8-3a55-4532-9819-72ee57dced8e"/>
    <ds:schemaRef ds:uri="http://purl.org/dc/dcmitype/"/>
  </ds:schemaRefs>
</ds:datastoreItem>
</file>

<file path=customXml/itemProps4.xml><?xml version="1.0" encoding="utf-8"?>
<ds:datastoreItem xmlns:ds="http://schemas.openxmlformats.org/officeDocument/2006/customXml" ds:itemID="{66A4AB9E-0A68-4A86-BECB-5AF24719AABF}">
  <ds:schemaRefs>
    <ds:schemaRef ds:uri="http://schemas.microsoft.com/sharepoint/v3/contenttype/forms"/>
  </ds:schemaRefs>
</ds:datastoreItem>
</file>

<file path=customXml/itemProps5.xml><?xml version="1.0" encoding="utf-8"?>
<ds:datastoreItem xmlns:ds="http://schemas.openxmlformats.org/officeDocument/2006/customXml" ds:itemID="{9B00B729-001F-456E-A26D-232195FF4988}">
  <ds:schemaRefs>
    <ds:schemaRef ds:uri="http://schemas.microsoft.com/sharepoint/events"/>
    <ds:schemaRef ds:uri=""/>
  </ds:schemaRefs>
</ds:datastoreItem>
</file>

<file path=customXml/itemProps6.xml><?xml version="1.0" encoding="utf-8"?>
<ds:datastoreItem xmlns:ds="http://schemas.openxmlformats.org/officeDocument/2006/customXml" ds:itemID="{91201D44-F301-403B-B752-5DC13ED70D27}">
  <ds:schemaRefs>
    <ds:schemaRef ds:uri="http://schemas.microsoft.com/office/2006/metadata/longProperties"/>
  </ds:schemaRefs>
</ds:datastoreItem>
</file>

<file path=customXml/itemProps7.xml><?xml version="1.0" encoding="utf-8"?>
<ds:datastoreItem xmlns:ds="http://schemas.openxmlformats.org/officeDocument/2006/customXml" ds:itemID="{B83620F7-167F-469D-B3E1-9A4526EB5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18755-2dfc-43ee-88a2-d13930baf66c"/>
    <ds:schemaRef ds:uri="755be8a8-3a55-4532-9819-72ee57dced8e"/>
    <ds:schemaRef ds:uri="0e583997-b476-4bb1-8076-4eca08b5d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72F46D8-B8E3-4E08-B0D7-6FAB0A53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ap285</dc:creator>
  <cp:keywords/>
  <dc:description/>
  <cp:lastModifiedBy>Andrew1 Walker</cp:lastModifiedBy>
  <cp:revision>3</cp:revision>
  <cp:lastPrinted>2020-12-10T09:33:00Z</cp:lastPrinted>
  <dcterms:created xsi:type="dcterms:W3CDTF">2021-04-13T08:05:00Z</dcterms:created>
  <dcterms:modified xsi:type="dcterms:W3CDTF">2021-04-13T08:13:00Z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_Classification">
    <vt:lpwstr>4;#OFFICIAL|18b99fa1-bc8d-4007-81c1-75dac247c978</vt:lpwstr>
  </property>
  <property fmtid="{D5CDD505-2E9C-101B-9397-08002B2CF9AE}" pid="3" name="NCC_Status">
    <vt:lpwstr>3;#Draft|fbfd3d3b-379a-4ef9-a760-718cd7103326</vt:lpwstr>
  </property>
  <property fmtid="{D5CDD505-2E9C-101B-9397-08002B2CF9AE}" pid="4" name="TaxCatchAll">
    <vt:lpwstr>4;#OFFICIAL|18b99fa1-bc8d-4007-81c1-75dac247c978;#3;#Draft|fbfd3d3b-379a-4ef9-a760-718cd7103326;#149;#Policy|c3d71522-7b98-4f9d-9424-c1047d907809</vt:lpwstr>
  </property>
  <property fmtid="{D5CDD505-2E9C-101B-9397-08002B2CF9AE}" pid="5" name="Project0">
    <vt:lpwstr>February 2019</vt:lpwstr>
  </property>
  <property fmtid="{D5CDD505-2E9C-101B-9397-08002B2CF9AE}" pid="6" name="NCC_Audience">
    <vt:lpwstr/>
  </property>
  <property fmtid="{D5CDD505-2E9C-101B-9397-08002B2CF9AE}" pid="7" name="Document_Type">
    <vt:lpwstr>149;#Policy|c3d71522-7b98-4f9d-9424-c1047d907809</vt:lpwstr>
  </property>
  <property fmtid="{D5CDD505-2E9C-101B-9397-08002B2CF9AE}" pid="8" name="Financial_Year">
    <vt:lpwstr/>
  </property>
  <property fmtid="{D5CDD505-2E9C-101B-9397-08002B2CF9AE}" pid="9" name="Authoring_Team">
    <vt:lpwstr/>
  </property>
  <property fmtid="{D5CDD505-2E9C-101B-9397-08002B2CF9AE}" pid="10" name="oa809f7c67234c5e91e367a4a5d1f970">
    <vt:lpwstr>Policy|c3d71522-7b98-4f9d-9424-c1047d907809</vt:lpwstr>
  </property>
  <property fmtid="{D5CDD505-2E9C-101B-9397-08002B2CF9AE}" pid="11" name="fdb4092709a843f6a61c042520f5d223">
    <vt:lpwstr/>
  </property>
  <property fmtid="{D5CDD505-2E9C-101B-9397-08002B2CF9AE}" pid="12" name="mfcbb68766d94df2a04c79bbaf5f8385">
    <vt:lpwstr/>
  </property>
  <property fmtid="{D5CDD505-2E9C-101B-9397-08002B2CF9AE}" pid="13" name="od7fbfd62b784d45b6e0cb92b98766f8">
    <vt:lpwstr/>
  </property>
  <property fmtid="{D5CDD505-2E9C-101B-9397-08002B2CF9AE}" pid="14" name="j47aace0cd094102b3228acdcc354e69">
    <vt:lpwstr/>
  </property>
  <property fmtid="{D5CDD505-2E9C-101B-9397-08002B2CF9AE}" pid="15" name="File_Plan">
    <vt:lpwstr/>
  </property>
  <property fmtid="{D5CDD505-2E9C-101B-9397-08002B2CF9AE}" pid="16" name="Sub-heading0">
    <vt:lpwstr>February 2019</vt:lpwstr>
  </property>
  <property fmtid="{D5CDD505-2E9C-101B-9397-08002B2CF9AE}" pid="17" name="ContentTypeId">
    <vt:lpwstr>0x010100FE8C1C96392ACA4C8CFA3FEC9A5819F300F1BCC3F5B2FA94418A0EFC2C93C976A8</vt:lpwstr>
  </property>
  <property fmtid="{D5CDD505-2E9C-101B-9397-08002B2CF9AE}" pid="18" name="AuthorIds_UIVersion_2048">
    <vt:lpwstr>52</vt:lpwstr>
  </property>
  <property fmtid="{D5CDD505-2E9C-101B-9397-08002B2CF9AE}" pid="19" name="AuthorIds_UIVersion_3584">
    <vt:lpwstr>111</vt:lpwstr>
  </property>
</Properties>
</file>