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10C9" w14:textId="77777777" w:rsidR="00520F8C" w:rsidRPr="0057577F" w:rsidRDefault="00520F8C" w:rsidP="00AE15C7">
      <w:pPr>
        <w:spacing w:line="240" w:lineRule="auto"/>
        <w:jc w:val="both"/>
        <w:rPr>
          <w:rFonts w:ascii="Arial" w:hAnsi="Arial" w:cs="Arial"/>
          <w:b/>
          <w:sz w:val="96"/>
          <w:szCs w:val="96"/>
        </w:rPr>
      </w:pPr>
    </w:p>
    <w:p w14:paraId="2FA6DB71" w14:textId="77777777" w:rsidR="00520F8C" w:rsidRPr="0057577F" w:rsidRDefault="00520F8C" w:rsidP="00AE15C7">
      <w:pPr>
        <w:spacing w:line="240" w:lineRule="auto"/>
        <w:jc w:val="both"/>
        <w:rPr>
          <w:rFonts w:ascii="Arial" w:hAnsi="Arial" w:cs="Arial"/>
          <w:b/>
          <w:sz w:val="96"/>
          <w:szCs w:val="96"/>
        </w:rPr>
      </w:pPr>
    </w:p>
    <w:p w14:paraId="2F3D5186" w14:textId="77777777" w:rsidR="00520F8C" w:rsidRPr="0057577F" w:rsidRDefault="00520F8C" w:rsidP="00AE15C7">
      <w:pPr>
        <w:spacing w:line="240" w:lineRule="auto"/>
        <w:jc w:val="both"/>
        <w:rPr>
          <w:rFonts w:ascii="Arial" w:hAnsi="Arial" w:cs="Arial"/>
          <w:b/>
          <w:sz w:val="56"/>
          <w:szCs w:val="56"/>
        </w:rPr>
      </w:pPr>
      <w:r w:rsidRPr="0057577F">
        <w:rPr>
          <w:rFonts w:ascii="Arial" w:hAnsi="Arial" w:cs="Arial"/>
          <w:b/>
          <w:sz w:val="56"/>
          <w:szCs w:val="56"/>
        </w:rPr>
        <w:t xml:space="preserve">THE </w:t>
      </w:r>
      <w:r w:rsidR="006E00BC" w:rsidRPr="0057577F">
        <w:rPr>
          <w:rFonts w:ascii="Arial" w:hAnsi="Arial" w:cs="Arial"/>
          <w:b/>
          <w:sz w:val="56"/>
          <w:szCs w:val="56"/>
        </w:rPr>
        <w:t>MENTAL HEALTH ACT</w:t>
      </w:r>
    </w:p>
    <w:p w14:paraId="5E6D427E" w14:textId="77777777" w:rsidR="00520F8C" w:rsidRPr="0057577F" w:rsidRDefault="0059453F" w:rsidP="00AE15C7">
      <w:pPr>
        <w:spacing w:line="240" w:lineRule="auto"/>
        <w:jc w:val="both"/>
        <w:rPr>
          <w:rFonts w:ascii="Arial" w:hAnsi="Arial" w:cs="Arial"/>
          <w:b/>
          <w:sz w:val="56"/>
          <w:szCs w:val="56"/>
        </w:rPr>
      </w:pPr>
      <w:r w:rsidRPr="0057577F">
        <w:rPr>
          <w:rFonts w:ascii="Arial" w:hAnsi="Arial" w:cs="Arial"/>
          <w:b/>
          <w:sz w:val="56"/>
          <w:szCs w:val="56"/>
        </w:rPr>
        <w:t>SECTION 140</w:t>
      </w:r>
    </w:p>
    <w:p w14:paraId="209CBA2F" w14:textId="77777777" w:rsidR="00520F8C" w:rsidRPr="0057577F" w:rsidRDefault="00520F8C" w:rsidP="00AE15C7">
      <w:pPr>
        <w:spacing w:line="240" w:lineRule="auto"/>
        <w:jc w:val="both"/>
        <w:rPr>
          <w:rFonts w:ascii="Arial" w:hAnsi="Arial" w:cs="Arial"/>
          <w:sz w:val="36"/>
          <w:szCs w:val="36"/>
        </w:rPr>
      </w:pPr>
      <w:r w:rsidRPr="0057577F">
        <w:rPr>
          <w:rFonts w:ascii="Arial" w:hAnsi="Arial" w:cs="Arial"/>
          <w:sz w:val="36"/>
          <w:szCs w:val="36"/>
        </w:rPr>
        <w:t>Guidance for admissions in cases of special urgency</w:t>
      </w:r>
    </w:p>
    <w:p w14:paraId="379F71D2" w14:textId="77777777" w:rsidR="00520F8C" w:rsidRPr="0057577F" w:rsidRDefault="00520F8C" w:rsidP="00AE15C7">
      <w:pPr>
        <w:spacing w:line="240" w:lineRule="auto"/>
        <w:jc w:val="both"/>
        <w:rPr>
          <w:rFonts w:ascii="Arial" w:hAnsi="Arial" w:cs="Arial"/>
          <w:b/>
          <w:sz w:val="56"/>
          <w:szCs w:val="56"/>
        </w:rPr>
      </w:pPr>
    </w:p>
    <w:p w14:paraId="7ADE4978" w14:textId="77777777" w:rsidR="00520F8C" w:rsidRPr="0057577F" w:rsidRDefault="00520F8C" w:rsidP="00AE15C7">
      <w:pPr>
        <w:spacing w:line="240" w:lineRule="auto"/>
        <w:jc w:val="both"/>
        <w:rPr>
          <w:rFonts w:ascii="Arial" w:hAnsi="Arial" w:cs="Arial"/>
          <w:b/>
          <w:sz w:val="56"/>
          <w:szCs w:val="56"/>
        </w:rPr>
      </w:pPr>
    </w:p>
    <w:p w14:paraId="3CB58C09" w14:textId="77777777" w:rsidR="00520F8C" w:rsidRPr="0057577F" w:rsidRDefault="00520F8C" w:rsidP="00AE15C7">
      <w:pPr>
        <w:spacing w:line="240" w:lineRule="auto"/>
        <w:rPr>
          <w:rFonts w:ascii="Arial" w:hAnsi="Arial" w:cs="Arial"/>
          <w:b/>
          <w:sz w:val="56"/>
          <w:szCs w:val="56"/>
        </w:rPr>
      </w:pPr>
      <w:r w:rsidRPr="0057577F">
        <w:rPr>
          <w:rFonts w:ascii="Arial" w:hAnsi="Arial" w:cs="Arial"/>
          <w:b/>
          <w:sz w:val="56"/>
          <w:szCs w:val="56"/>
        </w:rPr>
        <w:t>NOTTINGHAM AND NOTTINGHAMSHIRE</w:t>
      </w:r>
    </w:p>
    <w:p w14:paraId="1BCA1076" w14:textId="77777777" w:rsidR="00062116" w:rsidRPr="0057577F" w:rsidRDefault="00520F8C" w:rsidP="00AE15C7">
      <w:pPr>
        <w:spacing w:line="240" w:lineRule="auto"/>
        <w:rPr>
          <w:rFonts w:ascii="Arial" w:hAnsi="Arial" w:cs="Arial"/>
          <w:b/>
          <w:sz w:val="56"/>
          <w:szCs w:val="56"/>
        </w:rPr>
      </w:pPr>
      <w:r w:rsidRPr="0057577F">
        <w:rPr>
          <w:rFonts w:ascii="Arial" w:hAnsi="Arial" w:cs="Arial"/>
          <w:b/>
          <w:sz w:val="56"/>
          <w:szCs w:val="56"/>
        </w:rPr>
        <w:t xml:space="preserve">MULTI AGENCY </w:t>
      </w:r>
      <w:r w:rsidR="0059453F" w:rsidRPr="0057577F">
        <w:rPr>
          <w:rFonts w:ascii="Arial" w:hAnsi="Arial" w:cs="Arial"/>
          <w:b/>
          <w:sz w:val="56"/>
          <w:szCs w:val="56"/>
        </w:rPr>
        <w:t>AGREEMENT</w:t>
      </w:r>
    </w:p>
    <w:p w14:paraId="31E63484" w14:textId="77777777" w:rsidR="006E00BC" w:rsidRPr="0057577F" w:rsidRDefault="006E00BC" w:rsidP="00AE15C7">
      <w:pPr>
        <w:spacing w:line="240" w:lineRule="auto"/>
        <w:jc w:val="both"/>
        <w:rPr>
          <w:rFonts w:ascii="Arial" w:hAnsi="Arial" w:cs="Arial"/>
        </w:rPr>
      </w:pPr>
    </w:p>
    <w:p w14:paraId="677987E3" w14:textId="77777777" w:rsidR="00520F8C" w:rsidRPr="0057577F" w:rsidRDefault="00520F8C" w:rsidP="00AE15C7">
      <w:pPr>
        <w:spacing w:line="240" w:lineRule="auto"/>
        <w:jc w:val="both"/>
        <w:rPr>
          <w:rFonts w:ascii="Arial" w:hAnsi="Arial" w:cs="Arial"/>
        </w:rPr>
      </w:pPr>
    </w:p>
    <w:p w14:paraId="3C5F0ACC" w14:textId="77777777" w:rsidR="00520F8C" w:rsidRPr="0057577F" w:rsidRDefault="00520F8C" w:rsidP="00AE15C7">
      <w:pPr>
        <w:spacing w:line="240" w:lineRule="auto"/>
        <w:jc w:val="both"/>
        <w:rPr>
          <w:rFonts w:ascii="Arial" w:hAnsi="Arial" w:cs="Arial"/>
        </w:rPr>
      </w:pPr>
    </w:p>
    <w:p w14:paraId="252E0D33" w14:textId="77777777" w:rsidR="00520F8C" w:rsidRPr="0057577F" w:rsidRDefault="00520F8C" w:rsidP="00AE15C7">
      <w:pPr>
        <w:spacing w:line="240" w:lineRule="auto"/>
        <w:jc w:val="both"/>
        <w:rPr>
          <w:rFonts w:ascii="Arial" w:hAnsi="Arial" w:cs="Arial"/>
        </w:rPr>
      </w:pPr>
    </w:p>
    <w:p w14:paraId="72BD363D" w14:textId="77777777" w:rsidR="00520F8C" w:rsidRPr="0057577F" w:rsidRDefault="00520F8C" w:rsidP="00AE15C7">
      <w:pPr>
        <w:spacing w:line="240" w:lineRule="auto"/>
        <w:jc w:val="both"/>
        <w:rPr>
          <w:rFonts w:ascii="Arial" w:hAnsi="Arial" w:cs="Arial"/>
        </w:rPr>
      </w:pPr>
    </w:p>
    <w:p w14:paraId="5FD6C4C2" w14:textId="77777777" w:rsidR="00520F8C" w:rsidRPr="0057577F" w:rsidRDefault="00520F8C" w:rsidP="00AE15C7">
      <w:pPr>
        <w:spacing w:line="240" w:lineRule="auto"/>
        <w:jc w:val="both"/>
        <w:rPr>
          <w:rFonts w:ascii="Arial" w:hAnsi="Arial" w:cs="Arial"/>
        </w:rPr>
      </w:pPr>
    </w:p>
    <w:p w14:paraId="4D473765" w14:textId="77777777" w:rsidR="00520F8C" w:rsidRPr="0057577F" w:rsidRDefault="00520F8C" w:rsidP="00AE15C7">
      <w:pPr>
        <w:spacing w:line="240" w:lineRule="auto"/>
        <w:jc w:val="both"/>
        <w:rPr>
          <w:rFonts w:ascii="Arial" w:hAnsi="Arial" w:cs="Arial"/>
        </w:rPr>
      </w:pPr>
    </w:p>
    <w:p w14:paraId="4024ED44" w14:textId="77777777" w:rsidR="00520F8C" w:rsidRPr="0057577F" w:rsidRDefault="00520F8C" w:rsidP="00AE15C7">
      <w:pPr>
        <w:spacing w:line="240" w:lineRule="auto"/>
        <w:jc w:val="both"/>
        <w:rPr>
          <w:rFonts w:ascii="Arial" w:hAnsi="Arial" w:cs="Arial"/>
        </w:rPr>
      </w:pPr>
    </w:p>
    <w:p w14:paraId="5063A3A2" w14:textId="5072FD20" w:rsidR="00520F8C" w:rsidRPr="0057577F" w:rsidRDefault="00520F8C" w:rsidP="00AE15C7">
      <w:pPr>
        <w:spacing w:line="240" w:lineRule="auto"/>
        <w:jc w:val="both"/>
        <w:rPr>
          <w:rFonts w:ascii="Arial" w:hAnsi="Arial" w:cs="Arial"/>
          <w:color w:val="000000" w:themeColor="text1"/>
          <w:sz w:val="48"/>
          <w:szCs w:val="48"/>
        </w:rPr>
      </w:pPr>
    </w:p>
    <w:p w14:paraId="66659DE6" w14:textId="5CCD7AE5" w:rsidR="0057577F" w:rsidRPr="0057577F" w:rsidRDefault="0057577F" w:rsidP="00AE15C7">
      <w:pPr>
        <w:spacing w:line="240" w:lineRule="auto"/>
        <w:jc w:val="both"/>
        <w:rPr>
          <w:rFonts w:ascii="Arial" w:hAnsi="Arial" w:cs="Arial"/>
        </w:rPr>
      </w:pPr>
      <w:r w:rsidRPr="0057577F">
        <w:rPr>
          <w:rFonts w:ascii="Arial" w:hAnsi="Arial" w:cs="Arial"/>
          <w:color w:val="000000" w:themeColor="text1"/>
          <w:sz w:val="48"/>
          <w:szCs w:val="48"/>
        </w:rPr>
        <w:t>NOVEMBER 2021</w:t>
      </w:r>
    </w:p>
    <w:p w14:paraId="44133F27" w14:textId="77777777" w:rsidR="00EF7424" w:rsidRPr="0057577F" w:rsidRDefault="00EF7424" w:rsidP="00AE15C7">
      <w:pPr>
        <w:spacing w:line="240" w:lineRule="auto"/>
        <w:jc w:val="both"/>
        <w:rPr>
          <w:rFonts w:ascii="Arial" w:hAnsi="Arial" w:cs="Arial"/>
          <w:b/>
          <w:u w:val="single"/>
        </w:rPr>
      </w:pPr>
    </w:p>
    <w:p w14:paraId="6D132FBA" w14:textId="6CD547C0" w:rsidR="00520F8C" w:rsidRPr="0057577F" w:rsidRDefault="00520F8C" w:rsidP="00AE15C7">
      <w:pPr>
        <w:spacing w:line="240" w:lineRule="auto"/>
        <w:jc w:val="both"/>
        <w:rPr>
          <w:rFonts w:ascii="Arial" w:hAnsi="Arial" w:cs="Arial"/>
        </w:rPr>
      </w:pPr>
      <w:r w:rsidRPr="0057577F">
        <w:rPr>
          <w:rFonts w:ascii="Arial" w:hAnsi="Arial" w:cs="Arial"/>
          <w:b/>
          <w:u w:val="single"/>
        </w:rPr>
        <w:lastRenderedPageBreak/>
        <w:t>THE MENTAL HEALTH ACT SECTION 140</w:t>
      </w:r>
    </w:p>
    <w:p w14:paraId="65F7E918" w14:textId="378A44F9" w:rsidR="00B07A37" w:rsidRPr="0057577F" w:rsidRDefault="006E00BC" w:rsidP="00AE15C7">
      <w:pPr>
        <w:spacing w:line="240" w:lineRule="auto"/>
        <w:jc w:val="both"/>
        <w:rPr>
          <w:rFonts w:ascii="Arial" w:hAnsi="Arial" w:cs="Arial"/>
        </w:rPr>
      </w:pPr>
      <w:r w:rsidRPr="0057577F">
        <w:rPr>
          <w:rFonts w:ascii="Arial" w:hAnsi="Arial" w:cs="Arial"/>
          <w:b/>
          <w:u w:val="single"/>
        </w:rPr>
        <w:t xml:space="preserve">Guidance for admissions in cases of </w:t>
      </w:r>
      <w:r w:rsidR="004D70D7" w:rsidRPr="0057577F">
        <w:rPr>
          <w:rFonts w:ascii="Arial" w:hAnsi="Arial" w:cs="Arial"/>
          <w:b/>
          <w:u w:val="single"/>
        </w:rPr>
        <w:t>‘</w:t>
      </w:r>
      <w:r w:rsidRPr="0057577F">
        <w:rPr>
          <w:rFonts w:ascii="Arial" w:hAnsi="Arial" w:cs="Arial"/>
          <w:b/>
          <w:u w:val="single"/>
        </w:rPr>
        <w:t>special urgency</w:t>
      </w:r>
      <w:r w:rsidR="004D70D7" w:rsidRPr="0057577F">
        <w:rPr>
          <w:rFonts w:ascii="Arial" w:hAnsi="Arial" w:cs="Arial"/>
          <w:b/>
          <w:u w:val="single"/>
        </w:rPr>
        <w:t>’</w:t>
      </w:r>
    </w:p>
    <w:p w14:paraId="535B84F3" w14:textId="4E84DDC5" w:rsidR="00B07A37" w:rsidRPr="0057577F" w:rsidRDefault="00B07A37" w:rsidP="00AE15C7">
      <w:pPr>
        <w:spacing w:line="240" w:lineRule="auto"/>
        <w:jc w:val="both"/>
        <w:rPr>
          <w:rFonts w:ascii="Arial" w:hAnsi="Arial" w:cs="Arial"/>
        </w:rPr>
      </w:pPr>
      <w:r w:rsidRPr="0057577F">
        <w:rPr>
          <w:rFonts w:ascii="Arial" w:hAnsi="Arial" w:cs="Arial"/>
        </w:rPr>
        <w:t>This agreement is between the following agencies</w:t>
      </w:r>
      <w:r w:rsidR="004D70D7" w:rsidRPr="0057577F">
        <w:rPr>
          <w:rFonts w:ascii="Arial" w:hAnsi="Arial" w:cs="Arial"/>
        </w:rPr>
        <w:t>:</w:t>
      </w:r>
    </w:p>
    <w:p w14:paraId="790847D9" w14:textId="77777777" w:rsidR="00B07A37" w:rsidRPr="0057577F" w:rsidRDefault="00B07A37" w:rsidP="00B30D58">
      <w:pPr>
        <w:pStyle w:val="ListParagraph"/>
        <w:numPr>
          <w:ilvl w:val="0"/>
          <w:numId w:val="5"/>
        </w:numPr>
        <w:spacing w:after="100" w:afterAutospacing="1" w:line="240" w:lineRule="auto"/>
        <w:ind w:left="357" w:hanging="357"/>
        <w:jc w:val="both"/>
        <w:rPr>
          <w:rFonts w:cs="Arial"/>
          <w:sz w:val="22"/>
        </w:rPr>
      </w:pPr>
      <w:r w:rsidRPr="0057577F">
        <w:rPr>
          <w:rFonts w:cs="Arial"/>
          <w:sz w:val="22"/>
        </w:rPr>
        <w:t>Nottingham</w:t>
      </w:r>
      <w:r w:rsidR="006E00BC" w:rsidRPr="0057577F">
        <w:rPr>
          <w:rFonts w:cs="Arial"/>
          <w:sz w:val="22"/>
        </w:rPr>
        <w:t>shire County Council</w:t>
      </w:r>
    </w:p>
    <w:p w14:paraId="4DB94D69" w14:textId="77777777" w:rsidR="006E00BC" w:rsidRPr="0057577F" w:rsidRDefault="006E00BC" w:rsidP="00B30D58">
      <w:pPr>
        <w:pStyle w:val="ListParagraph"/>
        <w:numPr>
          <w:ilvl w:val="0"/>
          <w:numId w:val="5"/>
        </w:numPr>
        <w:spacing w:after="100" w:afterAutospacing="1" w:line="240" w:lineRule="auto"/>
        <w:ind w:left="357" w:hanging="357"/>
        <w:jc w:val="both"/>
        <w:rPr>
          <w:rFonts w:cs="Arial"/>
          <w:sz w:val="22"/>
        </w:rPr>
      </w:pPr>
      <w:r w:rsidRPr="0057577F">
        <w:rPr>
          <w:rFonts w:cs="Arial"/>
          <w:sz w:val="22"/>
        </w:rPr>
        <w:t>Nottingham City Council</w:t>
      </w:r>
    </w:p>
    <w:p w14:paraId="1F7E310A" w14:textId="44063E23" w:rsidR="00CF6DD1" w:rsidRPr="0057577F" w:rsidRDefault="00CF6DD1" w:rsidP="00B30D58">
      <w:pPr>
        <w:pStyle w:val="CommentText"/>
        <w:numPr>
          <w:ilvl w:val="0"/>
          <w:numId w:val="5"/>
        </w:numPr>
        <w:spacing w:after="100" w:afterAutospacing="1"/>
        <w:ind w:left="357" w:hanging="357"/>
        <w:jc w:val="both"/>
        <w:rPr>
          <w:rFonts w:ascii="Arial" w:hAnsi="Arial" w:cs="Arial"/>
          <w:sz w:val="22"/>
          <w:szCs w:val="22"/>
        </w:rPr>
      </w:pPr>
      <w:r w:rsidRPr="0057577F">
        <w:rPr>
          <w:rFonts w:ascii="Arial" w:hAnsi="Arial" w:cs="Arial"/>
          <w:sz w:val="22"/>
          <w:szCs w:val="22"/>
        </w:rPr>
        <w:t xml:space="preserve">Nottingham and Nottinghamshire </w:t>
      </w:r>
      <w:r w:rsidR="00D02464" w:rsidRPr="0057577F">
        <w:rPr>
          <w:rFonts w:ascii="Arial" w:hAnsi="Arial" w:cs="Arial"/>
          <w:sz w:val="22"/>
          <w:szCs w:val="22"/>
        </w:rPr>
        <w:t>Clinical Commissioning Group (</w:t>
      </w:r>
      <w:r w:rsidRPr="0057577F">
        <w:rPr>
          <w:rFonts w:ascii="Arial" w:hAnsi="Arial" w:cs="Arial"/>
          <w:sz w:val="22"/>
          <w:szCs w:val="22"/>
        </w:rPr>
        <w:t>CCG</w:t>
      </w:r>
      <w:r w:rsidR="00D02464" w:rsidRPr="0057577F">
        <w:rPr>
          <w:rFonts w:ascii="Arial" w:hAnsi="Arial" w:cs="Arial"/>
          <w:sz w:val="22"/>
          <w:szCs w:val="22"/>
        </w:rPr>
        <w:t>)</w:t>
      </w:r>
    </w:p>
    <w:p w14:paraId="3E8AAE4A" w14:textId="301CE6C9" w:rsidR="00BA42BF" w:rsidRPr="0057577F" w:rsidRDefault="00BA42BF" w:rsidP="00B30D58">
      <w:pPr>
        <w:pStyle w:val="CommentText"/>
        <w:numPr>
          <w:ilvl w:val="0"/>
          <w:numId w:val="5"/>
        </w:numPr>
        <w:spacing w:after="100" w:afterAutospacing="1"/>
        <w:ind w:left="357" w:hanging="357"/>
        <w:jc w:val="both"/>
        <w:rPr>
          <w:rFonts w:ascii="Arial" w:hAnsi="Arial" w:cs="Arial"/>
          <w:sz w:val="22"/>
          <w:szCs w:val="22"/>
        </w:rPr>
      </w:pPr>
      <w:r w:rsidRPr="0057577F">
        <w:rPr>
          <w:rFonts w:ascii="Arial" w:hAnsi="Arial" w:cs="Arial"/>
          <w:sz w:val="22"/>
          <w:szCs w:val="22"/>
        </w:rPr>
        <w:t>Bassetlaw Clinical Commissioning Group (CCG)</w:t>
      </w:r>
    </w:p>
    <w:p w14:paraId="472C1E88" w14:textId="77777777" w:rsidR="006E00BC" w:rsidRPr="0057577F" w:rsidRDefault="006E00BC" w:rsidP="00B30D58">
      <w:pPr>
        <w:pStyle w:val="ListParagraph"/>
        <w:numPr>
          <w:ilvl w:val="0"/>
          <w:numId w:val="5"/>
        </w:numPr>
        <w:spacing w:after="100" w:afterAutospacing="1" w:line="240" w:lineRule="auto"/>
        <w:ind w:left="357" w:hanging="357"/>
        <w:jc w:val="both"/>
        <w:rPr>
          <w:rFonts w:cs="Arial"/>
          <w:sz w:val="22"/>
        </w:rPr>
      </w:pPr>
      <w:r w:rsidRPr="0057577F">
        <w:rPr>
          <w:rFonts w:cs="Arial"/>
          <w:sz w:val="22"/>
        </w:rPr>
        <w:t>Nottinghamshire Healthcare NHS Foundation Trust</w:t>
      </w:r>
    </w:p>
    <w:p w14:paraId="029C0F57" w14:textId="77777777" w:rsidR="006E00BC" w:rsidRPr="0057577F" w:rsidRDefault="006E00BC" w:rsidP="00B30D58">
      <w:pPr>
        <w:pStyle w:val="ListParagraph"/>
        <w:numPr>
          <w:ilvl w:val="0"/>
          <w:numId w:val="5"/>
        </w:numPr>
        <w:spacing w:after="100" w:afterAutospacing="1" w:line="240" w:lineRule="auto"/>
        <w:ind w:left="357" w:hanging="357"/>
        <w:jc w:val="both"/>
        <w:rPr>
          <w:rFonts w:cs="Arial"/>
          <w:sz w:val="22"/>
        </w:rPr>
      </w:pPr>
      <w:r w:rsidRPr="0057577F">
        <w:rPr>
          <w:rFonts w:cs="Arial"/>
          <w:sz w:val="22"/>
        </w:rPr>
        <w:t>Nottinghamshire Police</w:t>
      </w:r>
    </w:p>
    <w:p w14:paraId="3C3A4E79" w14:textId="77777777" w:rsidR="00900D6F" w:rsidRPr="0057577F" w:rsidRDefault="00900D6F" w:rsidP="00AE15C7">
      <w:pPr>
        <w:spacing w:line="240" w:lineRule="auto"/>
        <w:jc w:val="both"/>
        <w:rPr>
          <w:rFonts w:ascii="Arial" w:hAnsi="Arial" w:cs="Arial"/>
        </w:rPr>
      </w:pPr>
      <w:r w:rsidRPr="0057577F">
        <w:rPr>
          <w:rFonts w:ascii="Arial" w:hAnsi="Arial" w:cs="Arial"/>
          <w:b/>
          <w:bCs/>
        </w:rPr>
        <w:t>Background:</w:t>
      </w:r>
    </w:p>
    <w:p w14:paraId="23E15060" w14:textId="77777777" w:rsidR="00900D6F" w:rsidRPr="0057577F" w:rsidRDefault="00900D6F" w:rsidP="00AE15C7">
      <w:pPr>
        <w:spacing w:line="240" w:lineRule="auto"/>
        <w:jc w:val="both"/>
        <w:rPr>
          <w:rFonts w:ascii="Arial" w:hAnsi="Arial" w:cs="Arial"/>
        </w:rPr>
      </w:pPr>
      <w:r w:rsidRPr="0057577F">
        <w:rPr>
          <w:rFonts w:ascii="Arial" w:hAnsi="Arial" w:cs="Arial"/>
        </w:rPr>
        <w:t>CCGs and local authorities are responsible for commissioning mental health services to meet the needs of their areas. Under s140 of the M</w:t>
      </w:r>
      <w:r w:rsidR="00C04304" w:rsidRPr="0057577F">
        <w:rPr>
          <w:rFonts w:ascii="Arial" w:hAnsi="Arial" w:cs="Arial"/>
        </w:rPr>
        <w:t xml:space="preserve">ental </w:t>
      </w:r>
      <w:r w:rsidRPr="0057577F">
        <w:rPr>
          <w:rFonts w:ascii="Arial" w:hAnsi="Arial" w:cs="Arial"/>
        </w:rPr>
        <w:t>H</w:t>
      </w:r>
      <w:r w:rsidR="00C04304" w:rsidRPr="0057577F">
        <w:rPr>
          <w:rFonts w:ascii="Arial" w:hAnsi="Arial" w:cs="Arial"/>
        </w:rPr>
        <w:t xml:space="preserve">ealth </w:t>
      </w:r>
      <w:r w:rsidRPr="0057577F">
        <w:rPr>
          <w:rFonts w:ascii="Arial" w:hAnsi="Arial" w:cs="Arial"/>
        </w:rPr>
        <w:t>A</w:t>
      </w:r>
      <w:r w:rsidR="00C04304" w:rsidRPr="0057577F">
        <w:rPr>
          <w:rFonts w:ascii="Arial" w:hAnsi="Arial" w:cs="Arial"/>
        </w:rPr>
        <w:t>ct</w:t>
      </w:r>
      <w:r w:rsidRPr="0057577F">
        <w:rPr>
          <w:rFonts w:ascii="Arial" w:hAnsi="Arial" w:cs="Arial"/>
        </w:rPr>
        <w:t xml:space="preserve"> 1983, CCGs have a duty to notify Local Social Services Authorities (LSSAs) in their areas of arrangements which are in force for the reception of patients in cases of special urgency or the provision of appropriate accommodation or facilities specifically designed for patients under the age of 18. </w:t>
      </w:r>
    </w:p>
    <w:p w14:paraId="15D5333E" w14:textId="77777777" w:rsidR="00900D6F" w:rsidRPr="0057577F" w:rsidRDefault="00900D6F" w:rsidP="00AE15C7">
      <w:pPr>
        <w:spacing w:line="240" w:lineRule="auto"/>
        <w:jc w:val="both"/>
        <w:rPr>
          <w:rFonts w:ascii="Arial" w:hAnsi="Arial" w:cs="Arial"/>
        </w:rPr>
      </w:pPr>
      <w:r w:rsidRPr="0057577F">
        <w:rPr>
          <w:rFonts w:ascii="Arial" w:hAnsi="Arial" w:cs="Arial"/>
        </w:rPr>
        <w:t xml:space="preserve">This guidance has been produced to inform </w:t>
      </w:r>
      <w:r w:rsidR="00220174" w:rsidRPr="0057577F">
        <w:rPr>
          <w:rFonts w:ascii="Arial" w:hAnsi="Arial" w:cs="Arial"/>
        </w:rPr>
        <w:t xml:space="preserve">local </w:t>
      </w:r>
      <w:r w:rsidRPr="0057577F">
        <w:rPr>
          <w:rFonts w:ascii="Arial" w:hAnsi="Arial" w:cs="Arial"/>
        </w:rPr>
        <w:t xml:space="preserve">staff and organisations of: </w:t>
      </w:r>
    </w:p>
    <w:p w14:paraId="2F1B8620"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 xml:space="preserve">The specific hospital beds that </w:t>
      </w:r>
      <w:r w:rsidR="00CF6DD1" w:rsidRPr="0057577F">
        <w:rPr>
          <w:rFonts w:cs="Arial"/>
          <w:sz w:val="22"/>
        </w:rPr>
        <w:t>the</w:t>
      </w:r>
      <w:r w:rsidR="00220174" w:rsidRPr="0057577F">
        <w:rPr>
          <w:rFonts w:cs="Arial"/>
          <w:sz w:val="22"/>
        </w:rPr>
        <w:t xml:space="preserve"> </w:t>
      </w:r>
      <w:r w:rsidRPr="0057577F">
        <w:rPr>
          <w:rFonts w:cs="Arial"/>
          <w:sz w:val="22"/>
        </w:rPr>
        <w:t>C</w:t>
      </w:r>
      <w:r w:rsidR="00CF6DD1" w:rsidRPr="0057577F">
        <w:rPr>
          <w:rFonts w:cs="Arial"/>
          <w:sz w:val="22"/>
        </w:rPr>
        <w:t>linical C</w:t>
      </w:r>
      <w:r w:rsidR="00220174" w:rsidRPr="0057577F">
        <w:rPr>
          <w:rFonts w:cs="Arial"/>
          <w:sz w:val="22"/>
        </w:rPr>
        <w:t xml:space="preserve">ommissioning </w:t>
      </w:r>
      <w:r w:rsidRPr="0057577F">
        <w:rPr>
          <w:rFonts w:cs="Arial"/>
          <w:sz w:val="22"/>
        </w:rPr>
        <w:t>G</w:t>
      </w:r>
      <w:r w:rsidR="00220174" w:rsidRPr="0057577F">
        <w:rPr>
          <w:rFonts w:cs="Arial"/>
          <w:sz w:val="22"/>
        </w:rPr>
        <w:t>roup</w:t>
      </w:r>
      <w:r w:rsidR="00CF6DD1" w:rsidRPr="0057577F">
        <w:rPr>
          <w:rFonts w:cs="Arial"/>
          <w:sz w:val="22"/>
        </w:rPr>
        <w:t>s</w:t>
      </w:r>
      <w:r w:rsidRPr="0057577F">
        <w:rPr>
          <w:rFonts w:cs="Arial"/>
          <w:sz w:val="22"/>
        </w:rPr>
        <w:t xml:space="preserve"> ha</w:t>
      </w:r>
      <w:r w:rsidR="00CF6DD1" w:rsidRPr="0057577F">
        <w:rPr>
          <w:rFonts w:cs="Arial"/>
          <w:sz w:val="22"/>
        </w:rPr>
        <w:t>ve</w:t>
      </w:r>
      <w:r w:rsidRPr="0057577F">
        <w:rPr>
          <w:rFonts w:cs="Arial"/>
          <w:sz w:val="22"/>
        </w:rPr>
        <w:t xml:space="preserve"> identified to receive people who have been detained to hospital under the MHA 1983 and </w:t>
      </w:r>
      <w:r w:rsidR="00220174" w:rsidRPr="0057577F">
        <w:rPr>
          <w:rFonts w:cs="Arial"/>
          <w:sz w:val="22"/>
        </w:rPr>
        <w:t>whose case is one of ‘</w:t>
      </w:r>
      <w:r w:rsidRPr="0057577F">
        <w:rPr>
          <w:rFonts w:cs="Arial"/>
          <w:sz w:val="22"/>
        </w:rPr>
        <w:t>special urgency</w:t>
      </w:r>
      <w:r w:rsidR="00220174" w:rsidRPr="0057577F">
        <w:rPr>
          <w:rFonts w:cs="Arial"/>
          <w:sz w:val="22"/>
        </w:rPr>
        <w:t>’</w:t>
      </w:r>
      <w:r w:rsidR="001F7245" w:rsidRPr="0057577F">
        <w:rPr>
          <w:rFonts w:cs="Arial"/>
          <w:sz w:val="22"/>
        </w:rPr>
        <w:t>;</w:t>
      </w:r>
      <w:r w:rsidRPr="0057577F">
        <w:rPr>
          <w:rFonts w:cs="Arial"/>
          <w:sz w:val="22"/>
        </w:rPr>
        <w:t xml:space="preserve"> </w:t>
      </w:r>
    </w:p>
    <w:p w14:paraId="4DF540BB" w14:textId="77777777" w:rsidR="00900D6F" w:rsidRPr="0057577F" w:rsidRDefault="00220174"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T</w:t>
      </w:r>
      <w:r w:rsidR="00900D6F" w:rsidRPr="0057577F">
        <w:rPr>
          <w:rFonts w:cs="Arial"/>
          <w:sz w:val="22"/>
        </w:rPr>
        <w:t xml:space="preserve">he definition of </w:t>
      </w:r>
      <w:r w:rsidRPr="0057577F">
        <w:rPr>
          <w:rFonts w:cs="Arial"/>
          <w:sz w:val="22"/>
        </w:rPr>
        <w:t>‘</w:t>
      </w:r>
      <w:r w:rsidR="00900D6F" w:rsidRPr="0057577F">
        <w:rPr>
          <w:rFonts w:cs="Arial"/>
          <w:sz w:val="22"/>
        </w:rPr>
        <w:t>special urgency</w:t>
      </w:r>
      <w:r w:rsidRPr="0057577F">
        <w:rPr>
          <w:rFonts w:cs="Arial"/>
          <w:sz w:val="22"/>
        </w:rPr>
        <w:t>’</w:t>
      </w:r>
      <w:r w:rsidR="001F7245" w:rsidRPr="0057577F">
        <w:rPr>
          <w:rFonts w:cs="Arial"/>
          <w:sz w:val="22"/>
        </w:rPr>
        <w:t>;</w:t>
      </w:r>
      <w:r w:rsidR="00900D6F" w:rsidRPr="0057577F">
        <w:rPr>
          <w:rFonts w:cs="Arial"/>
          <w:sz w:val="22"/>
        </w:rPr>
        <w:t xml:space="preserve"> </w:t>
      </w:r>
    </w:p>
    <w:p w14:paraId="54C12E3C"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 xml:space="preserve">The procedure that AMHPs should follow if they feel they are dealing with a case which is of </w:t>
      </w:r>
      <w:r w:rsidR="00220174" w:rsidRPr="0057577F">
        <w:rPr>
          <w:rFonts w:cs="Arial"/>
          <w:sz w:val="22"/>
        </w:rPr>
        <w:t>‘</w:t>
      </w:r>
      <w:r w:rsidRPr="0057577F">
        <w:rPr>
          <w:rFonts w:cs="Arial"/>
          <w:sz w:val="22"/>
        </w:rPr>
        <w:t>special urgency</w:t>
      </w:r>
      <w:r w:rsidR="00220174" w:rsidRPr="0057577F">
        <w:rPr>
          <w:rFonts w:cs="Arial"/>
          <w:sz w:val="22"/>
        </w:rPr>
        <w:t>’</w:t>
      </w:r>
      <w:r w:rsidR="001F7245" w:rsidRPr="0057577F">
        <w:rPr>
          <w:rFonts w:cs="Arial"/>
          <w:sz w:val="22"/>
        </w:rPr>
        <w:t>;</w:t>
      </w:r>
    </w:p>
    <w:p w14:paraId="121787A5"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 xml:space="preserve">The arrangements for </w:t>
      </w:r>
      <w:r w:rsidR="00F44173" w:rsidRPr="0057577F">
        <w:rPr>
          <w:rFonts w:cs="Arial"/>
          <w:sz w:val="22"/>
        </w:rPr>
        <w:t>‘</w:t>
      </w:r>
      <w:r w:rsidRPr="0057577F">
        <w:rPr>
          <w:rFonts w:cs="Arial"/>
          <w:sz w:val="22"/>
        </w:rPr>
        <w:t>special urgency</w:t>
      </w:r>
      <w:r w:rsidR="00F44173" w:rsidRPr="0057577F">
        <w:rPr>
          <w:rFonts w:cs="Arial"/>
          <w:sz w:val="22"/>
        </w:rPr>
        <w:t>’</w:t>
      </w:r>
      <w:r w:rsidRPr="0057577F">
        <w:rPr>
          <w:rFonts w:cs="Arial"/>
          <w:sz w:val="22"/>
        </w:rPr>
        <w:t xml:space="preserve"> outside of working hours</w:t>
      </w:r>
      <w:r w:rsidR="001F7245" w:rsidRPr="0057577F">
        <w:rPr>
          <w:rFonts w:cs="Arial"/>
          <w:sz w:val="22"/>
        </w:rPr>
        <w:t>;</w:t>
      </w:r>
      <w:r w:rsidRPr="0057577F">
        <w:rPr>
          <w:rFonts w:cs="Arial"/>
          <w:sz w:val="22"/>
        </w:rPr>
        <w:t xml:space="preserve"> </w:t>
      </w:r>
    </w:p>
    <w:p w14:paraId="2BBB823C"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 xml:space="preserve">The procedure that Nottinghamshire Healthcare NHS Foundation Trust will apply where </w:t>
      </w:r>
      <w:r w:rsidR="00C04304" w:rsidRPr="0057577F">
        <w:rPr>
          <w:rFonts w:cs="Arial"/>
          <w:sz w:val="22"/>
        </w:rPr>
        <w:t>it is</w:t>
      </w:r>
      <w:r w:rsidRPr="0057577F">
        <w:rPr>
          <w:rFonts w:cs="Arial"/>
          <w:sz w:val="22"/>
        </w:rPr>
        <w:t xml:space="preserve"> notified </w:t>
      </w:r>
      <w:r w:rsidR="00C04304" w:rsidRPr="0057577F">
        <w:rPr>
          <w:rFonts w:cs="Arial"/>
          <w:sz w:val="22"/>
        </w:rPr>
        <w:t xml:space="preserve">that </w:t>
      </w:r>
      <w:r w:rsidRPr="0057577F">
        <w:rPr>
          <w:rFonts w:cs="Arial"/>
          <w:sz w:val="22"/>
        </w:rPr>
        <w:t xml:space="preserve">a bed is required in </w:t>
      </w:r>
      <w:r w:rsidR="00C04304" w:rsidRPr="0057577F">
        <w:rPr>
          <w:rFonts w:cs="Arial"/>
          <w:sz w:val="22"/>
        </w:rPr>
        <w:t>cases of ‘</w:t>
      </w:r>
      <w:r w:rsidRPr="0057577F">
        <w:rPr>
          <w:rFonts w:cs="Arial"/>
          <w:sz w:val="22"/>
        </w:rPr>
        <w:t>special urgency</w:t>
      </w:r>
      <w:r w:rsidR="00C04304" w:rsidRPr="0057577F">
        <w:rPr>
          <w:rFonts w:cs="Arial"/>
          <w:sz w:val="22"/>
        </w:rPr>
        <w:t>’</w:t>
      </w:r>
      <w:r w:rsidRPr="0057577F">
        <w:rPr>
          <w:rFonts w:cs="Arial"/>
          <w:sz w:val="22"/>
        </w:rPr>
        <w:t>.</w:t>
      </w:r>
    </w:p>
    <w:p w14:paraId="70CA478F" w14:textId="77777777" w:rsidR="00900D6F" w:rsidRPr="0057577F" w:rsidRDefault="00900D6F" w:rsidP="00AE15C7">
      <w:pPr>
        <w:spacing w:line="240" w:lineRule="auto"/>
        <w:jc w:val="both"/>
        <w:rPr>
          <w:rFonts w:ascii="Arial" w:hAnsi="Arial" w:cs="Arial"/>
        </w:rPr>
      </w:pPr>
      <w:r w:rsidRPr="0057577F">
        <w:rPr>
          <w:rFonts w:ascii="Arial" w:hAnsi="Arial" w:cs="Arial"/>
          <w:b/>
          <w:bCs/>
        </w:rPr>
        <w:t xml:space="preserve">Who needs to be aware of and comply with the guidance? </w:t>
      </w:r>
    </w:p>
    <w:p w14:paraId="1B283841"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Local Authority staff undertaking the role of an AMHP</w:t>
      </w:r>
      <w:r w:rsidR="001F7245" w:rsidRPr="0057577F">
        <w:rPr>
          <w:rFonts w:cs="Arial"/>
          <w:sz w:val="22"/>
        </w:rPr>
        <w:t>;</w:t>
      </w:r>
      <w:r w:rsidRPr="0057577F">
        <w:rPr>
          <w:rFonts w:cs="Arial"/>
          <w:sz w:val="22"/>
        </w:rPr>
        <w:t xml:space="preserve"> </w:t>
      </w:r>
    </w:p>
    <w:p w14:paraId="7102E077"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NHS Trust staff with responsibility for bed management, sourcing beds and those trained to accept applications for admission under the M</w:t>
      </w:r>
      <w:r w:rsidR="00C04304" w:rsidRPr="0057577F">
        <w:rPr>
          <w:rFonts w:cs="Arial"/>
          <w:sz w:val="22"/>
        </w:rPr>
        <w:t xml:space="preserve">ental </w:t>
      </w:r>
      <w:r w:rsidRPr="0057577F">
        <w:rPr>
          <w:rFonts w:cs="Arial"/>
          <w:sz w:val="22"/>
        </w:rPr>
        <w:t>H</w:t>
      </w:r>
      <w:r w:rsidR="00C04304" w:rsidRPr="0057577F">
        <w:rPr>
          <w:rFonts w:cs="Arial"/>
          <w:sz w:val="22"/>
        </w:rPr>
        <w:t xml:space="preserve">ealth </w:t>
      </w:r>
      <w:r w:rsidRPr="0057577F">
        <w:rPr>
          <w:rFonts w:cs="Arial"/>
          <w:sz w:val="22"/>
        </w:rPr>
        <w:t>A</w:t>
      </w:r>
      <w:r w:rsidR="00C04304" w:rsidRPr="0057577F">
        <w:rPr>
          <w:rFonts w:cs="Arial"/>
          <w:sz w:val="22"/>
        </w:rPr>
        <w:t>ct</w:t>
      </w:r>
      <w:r w:rsidR="001F7245" w:rsidRPr="0057577F">
        <w:rPr>
          <w:rFonts w:cs="Arial"/>
          <w:sz w:val="22"/>
        </w:rPr>
        <w:t>;</w:t>
      </w:r>
    </w:p>
    <w:p w14:paraId="166A20AE"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CCGs covering the Nottingham and Nottinghamshire area</w:t>
      </w:r>
      <w:r w:rsidR="001F7245" w:rsidRPr="0057577F">
        <w:rPr>
          <w:rFonts w:cs="Arial"/>
          <w:sz w:val="22"/>
        </w:rPr>
        <w:t>;</w:t>
      </w:r>
    </w:p>
    <w:p w14:paraId="007478F9"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Health and social care commissioners</w:t>
      </w:r>
      <w:r w:rsidR="00FF164A" w:rsidRPr="0057577F">
        <w:rPr>
          <w:rFonts w:cs="Arial"/>
          <w:sz w:val="22"/>
        </w:rPr>
        <w:t>. NHS England;</w:t>
      </w:r>
    </w:p>
    <w:p w14:paraId="0F51A00F" w14:textId="7950C913" w:rsidR="00900D6F" w:rsidRPr="0057577F" w:rsidRDefault="00872F70"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Nottinghamshire Police</w:t>
      </w:r>
      <w:r w:rsidR="00FF164A" w:rsidRPr="0057577F">
        <w:rPr>
          <w:rFonts w:cs="Arial"/>
          <w:sz w:val="22"/>
        </w:rPr>
        <w:t>;</w:t>
      </w:r>
    </w:p>
    <w:p w14:paraId="49760A62"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Emergency duty teams</w:t>
      </w:r>
      <w:r w:rsidR="00FF164A" w:rsidRPr="0057577F">
        <w:rPr>
          <w:rFonts w:cs="Arial"/>
          <w:sz w:val="22"/>
        </w:rPr>
        <w:t>;</w:t>
      </w:r>
    </w:p>
    <w:p w14:paraId="50793A03"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Emergency departments of all Nottinghamshire Acute NHS Trusts</w:t>
      </w:r>
      <w:r w:rsidR="00C04304" w:rsidRPr="0057577F">
        <w:rPr>
          <w:rFonts w:cs="Arial"/>
          <w:sz w:val="22"/>
        </w:rPr>
        <w:t xml:space="preserve"> (Nottingham University Hospitals, Sherwood Forest Hospitals, Doncaster and Bassetlaw  Hospitals)</w:t>
      </w:r>
      <w:r w:rsidR="00FF164A" w:rsidRPr="0057577F">
        <w:rPr>
          <w:rFonts w:cs="Arial"/>
          <w:sz w:val="22"/>
        </w:rPr>
        <w:t>;</w:t>
      </w:r>
    </w:p>
    <w:p w14:paraId="55B37688"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Crisis and home treatment staff</w:t>
      </w:r>
      <w:r w:rsidR="00FF164A" w:rsidRPr="0057577F">
        <w:rPr>
          <w:rFonts w:cs="Arial"/>
          <w:sz w:val="22"/>
        </w:rPr>
        <w:t>;</w:t>
      </w:r>
    </w:p>
    <w:p w14:paraId="60D71965" w14:textId="77777777" w:rsidR="00FF164A" w:rsidRPr="0057577F" w:rsidRDefault="00FF164A"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East Midlands Ambulance Service.</w:t>
      </w:r>
    </w:p>
    <w:p w14:paraId="19E8B61F" w14:textId="77777777" w:rsidR="00900D6F" w:rsidRPr="0057577F" w:rsidRDefault="00900D6F" w:rsidP="00AE15C7">
      <w:pPr>
        <w:spacing w:line="240" w:lineRule="auto"/>
        <w:jc w:val="both"/>
        <w:rPr>
          <w:rFonts w:ascii="Arial" w:hAnsi="Arial" w:cs="Arial"/>
          <w:b/>
        </w:rPr>
      </w:pPr>
      <w:r w:rsidRPr="0057577F">
        <w:rPr>
          <w:rFonts w:ascii="Arial" w:hAnsi="Arial" w:cs="Arial"/>
          <w:b/>
        </w:rPr>
        <w:t>When does this guidance apply?</w:t>
      </w:r>
    </w:p>
    <w:p w14:paraId="0F9F923D" w14:textId="77777777" w:rsidR="00900D6F" w:rsidRPr="0057577F" w:rsidRDefault="00900D6F" w:rsidP="00AE15C7">
      <w:pPr>
        <w:spacing w:line="240" w:lineRule="auto"/>
        <w:jc w:val="both"/>
        <w:rPr>
          <w:rFonts w:ascii="Arial" w:hAnsi="Arial" w:cs="Arial"/>
        </w:rPr>
      </w:pPr>
      <w:r w:rsidRPr="0057577F">
        <w:rPr>
          <w:rFonts w:ascii="Arial" w:hAnsi="Arial" w:cs="Arial"/>
        </w:rPr>
        <w:t>This guidance will only apply where:</w:t>
      </w:r>
    </w:p>
    <w:p w14:paraId="77B9F2DE"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an AMHP has been requested to undertake an MHA assessment</w:t>
      </w:r>
      <w:r w:rsidR="00C04304" w:rsidRPr="0057577F">
        <w:rPr>
          <w:rFonts w:cs="Arial"/>
          <w:sz w:val="22"/>
        </w:rPr>
        <w:t>;</w:t>
      </w:r>
    </w:p>
    <w:p w14:paraId="33A71E25"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A s12 doctor believes that a person has a mental disorder and the AMHP has decided that admission to hospital for assessment or treatment is appropriate</w:t>
      </w:r>
      <w:r w:rsidR="00C04304" w:rsidRPr="0057577F">
        <w:rPr>
          <w:rFonts w:cs="Arial"/>
          <w:sz w:val="22"/>
        </w:rPr>
        <w:t>;</w:t>
      </w:r>
    </w:p>
    <w:p w14:paraId="2D3C2FB5"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lastRenderedPageBreak/>
        <w:t xml:space="preserve">the AMHP believes that an admission of </w:t>
      </w:r>
      <w:r w:rsidR="00F44173" w:rsidRPr="0057577F">
        <w:rPr>
          <w:rFonts w:cs="Arial"/>
          <w:sz w:val="22"/>
        </w:rPr>
        <w:t>‘</w:t>
      </w:r>
      <w:r w:rsidRPr="0057577F">
        <w:rPr>
          <w:rFonts w:cs="Arial"/>
          <w:b/>
          <w:sz w:val="22"/>
        </w:rPr>
        <w:t>special urgency</w:t>
      </w:r>
      <w:r w:rsidR="00F44173" w:rsidRPr="0057577F">
        <w:rPr>
          <w:rFonts w:cs="Arial"/>
          <w:b/>
          <w:sz w:val="22"/>
        </w:rPr>
        <w:t>’</w:t>
      </w:r>
      <w:r w:rsidRPr="0057577F">
        <w:rPr>
          <w:rFonts w:cs="Arial"/>
          <w:b/>
          <w:sz w:val="22"/>
        </w:rPr>
        <w:t xml:space="preserve"> </w:t>
      </w:r>
      <w:r w:rsidRPr="0057577F">
        <w:rPr>
          <w:rFonts w:cs="Arial"/>
          <w:sz w:val="22"/>
        </w:rPr>
        <w:t>applies</w:t>
      </w:r>
      <w:r w:rsidR="00C04304" w:rsidRPr="0057577F">
        <w:rPr>
          <w:rFonts w:cs="Arial"/>
          <w:sz w:val="22"/>
        </w:rPr>
        <w:t>;</w:t>
      </w:r>
    </w:p>
    <w:p w14:paraId="78FF0A6B" w14:textId="77777777" w:rsidR="00900D6F" w:rsidRPr="0057577F" w:rsidRDefault="00900D6F" w:rsidP="00B30D58">
      <w:pPr>
        <w:pStyle w:val="ListParagraph"/>
        <w:numPr>
          <w:ilvl w:val="0"/>
          <w:numId w:val="1"/>
        </w:numPr>
        <w:spacing w:after="100" w:afterAutospacing="1" w:line="240" w:lineRule="auto"/>
        <w:ind w:left="714" w:hanging="357"/>
        <w:contextualSpacing w:val="0"/>
        <w:jc w:val="both"/>
        <w:rPr>
          <w:rFonts w:cs="Arial"/>
          <w:sz w:val="22"/>
        </w:rPr>
      </w:pPr>
      <w:r w:rsidRPr="0057577F">
        <w:rPr>
          <w:rFonts w:cs="Arial"/>
          <w:sz w:val="22"/>
        </w:rPr>
        <w:t>there are no immediately available beds at the time the MHA assessment is requested or completed.</w:t>
      </w:r>
    </w:p>
    <w:p w14:paraId="01CFA978" w14:textId="77777777" w:rsidR="00900D6F" w:rsidRPr="0057577F" w:rsidRDefault="00900D6F" w:rsidP="00AE15C7">
      <w:pPr>
        <w:spacing w:line="240" w:lineRule="auto"/>
        <w:jc w:val="both"/>
        <w:rPr>
          <w:rFonts w:ascii="Arial" w:hAnsi="Arial" w:cs="Arial"/>
        </w:rPr>
      </w:pPr>
      <w:r w:rsidRPr="0057577F">
        <w:rPr>
          <w:rFonts w:ascii="Arial" w:hAnsi="Arial" w:cs="Arial"/>
          <w:b/>
          <w:bCs/>
        </w:rPr>
        <w:t xml:space="preserve">Where can a person be admitted to in </w:t>
      </w:r>
      <w:r w:rsidR="006A45FD" w:rsidRPr="0057577F">
        <w:rPr>
          <w:rFonts w:ascii="Arial" w:hAnsi="Arial" w:cs="Arial"/>
          <w:b/>
          <w:bCs/>
        </w:rPr>
        <w:t>‘</w:t>
      </w:r>
      <w:r w:rsidRPr="0057577F">
        <w:rPr>
          <w:rFonts w:ascii="Arial" w:hAnsi="Arial" w:cs="Arial"/>
          <w:b/>
          <w:bCs/>
        </w:rPr>
        <w:t>special urgency</w:t>
      </w:r>
      <w:r w:rsidR="006A45FD" w:rsidRPr="0057577F">
        <w:rPr>
          <w:rFonts w:ascii="Arial" w:hAnsi="Arial" w:cs="Arial"/>
          <w:b/>
          <w:bCs/>
        </w:rPr>
        <w:t>’</w:t>
      </w:r>
      <w:r w:rsidRPr="0057577F">
        <w:rPr>
          <w:rFonts w:ascii="Arial" w:hAnsi="Arial" w:cs="Arial"/>
          <w:b/>
          <w:bCs/>
        </w:rPr>
        <w:t xml:space="preserve">? </w:t>
      </w:r>
    </w:p>
    <w:p w14:paraId="16A504A3" w14:textId="77777777" w:rsidR="00900D6F" w:rsidRPr="0057577F" w:rsidRDefault="00900D6F" w:rsidP="00AE15C7">
      <w:pPr>
        <w:spacing w:line="240" w:lineRule="auto"/>
        <w:jc w:val="both"/>
        <w:rPr>
          <w:rFonts w:ascii="Arial" w:hAnsi="Arial" w:cs="Arial"/>
        </w:rPr>
      </w:pPr>
      <w:r w:rsidRPr="0057577F">
        <w:rPr>
          <w:rFonts w:ascii="Arial" w:hAnsi="Arial" w:cs="Arial"/>
        </w:rPr>
        <w:t xml:space="preserve">CCGs are required to provide a list of hospitals and their specialisms to local authorities which will help inform AMHPs as to where these hospitals are. </w:t>
      </w:r>
    </w:p>
    <w:p w14:paraId="1BD68F4A" w14:textId="20E552C6" w:rsidR="00FB5571" w:rsidRPr="0057577F" w:rsidRDefault="006C7B54" w:rsidP="00AE15C7">
      <w:pPr>
        <w:spacing w:line="240" w:lineRule="auto"/>
        <w:jc w:val="both"/>
        <w:rPr>
          <w:rFonts w:ascii="Arial" w:hAnsi="Arial" w:cs="Arial"/>
        </w:rPr>
      </w:pPr>
      <w:r w:rsidRPr="0057577F">
        <w:rPr>
          <w:rFonts w:ascii="Arial" w:hAnsi="Arial" w:cs="Arial"/>
        </w:rPr>
        <w:t>The</w:t>
      </w:r>
      <w:r w:rsidR="00900D6F" w:rsidRPr="0057577F">
        <w:rPr>
          <w:rFonts w:ascii="Arial" w:hAnsi="Arial" w:cs="Arial"/>
        </w:rPr>
        <w:t xml:space="preserve"> following hospitals </w:t>
      </w:r>
      <w:r w:rsidRPr="0057577F">
        <w:rPr>
          <w:rFonts w:ascii="Arial" w:hAnsi="Arial" w:cs="Arial"/>
        </w:rPr>
        <w:t>are</w:t>
      </w:r>
      <w:r w:rsidR="00900D6F" w:rsidRPr="0057577F">
        <w:rPr>
          <w:rFonts w:ascii="Arial" w:hAnsi="Arial" w:cs="Arial"/>
        </w:rPr>
        <w:t xml:space="preserve"> places where people can be admitted in cases of </w:t>
      </w:r>
      <w:r w:rsidR="00F44173" w:rsidRPr="0057577F">
        <w:rPr>
          <w:rFonts w:ascii="Arial" w:hAnsi="Arial" w:cs="Arial"/>
        </w:rPr>
        <w:t>‘</w:t>
      </w:r>
      <w:r w:rsidR="00900D6F" w:rsidRPr="0057577F">
        <w:rPr>
          <w:rFonts w:ascii="Arial" w:hAnsi="Arial" w:cs="Arial"/>
        </w:rPr>
        <w:t>special urgency</w:t>
      </w:r>
      <w:r w:rsidR="00F44173" w:rsidRPr="0057577F">
        <w:rPr>
          <w:rFonts w:ascii="Arial" w:hAnsi="Arial" w:cs="Arial"/>
        </w:rPr>
        <w:t>’</w:t>
      </w:r>
      <w:r w:rsidR="00900D6F" w:rsidRPr="0057577F">
        <w:rPr>
          <w:rFonts w:ascii="Arial" w:hAnsi="Arial" w:cs="Arial"/>
        </w:rPr>
        <w:t>:</w:t>
      </w:r>
    </w:p>
    <w:p w14:paraId="68C5A1FB" w14:textId="29A2E32A" w:rsidR="006726DA" w:rsidRPr="0057577F" w:rsidRDefault="006726DA" w:rsidP="00AE15C7">
      <w:pPr>
        <w:spacing w:line="240" w:lineRule="auto"/>
        <w:jc w:val="both"/>
        <w:rPr>
          <w:rFonts w:ascii="Arial" w:hAnsi="Arial" w:cs="Arial"/>
          <w:b/>
          <w:u w:val="single"/>
        </w:rPr>
      </w:pPr>
    </w:p>
    <w:p w14:paraId="68F1834B" w14:textId="07403734" w:rsidR="00B37552" w:rsidRPr="0057577F" w:rsidRDefault="00B37552" w:rsidP="00B37552">
      <w:pPr>
        <w:pStyle w:val="ListParagraph"/>
        <w:numPr>
          <w:ilvl w:val="0"/>
          <w:numId w:val="6"/>
        </w:numPr>
        <w:spacing w:line="240" w:lineRule="auto"/>
        <w:jc w:val="both"/>
        <w:rPr>
          <w:rFonts w:cs="Arial"/>
          <w:bCs/>
          <w:sz w:val="22"/>
        </w:rPr>
      </w:pPr>
      <w:r w:rsidRPr="0057577F">
        <w:rPr>
          <w:rFonts w:cs="Arial"/>
          <w:bCs/>
          <w:sz w:val="22"/>
        </w:rPr>
        <w:t>Nottinghamshire Healthcare NHS Trust</w:t>
      </w:r>
    </w:p>
    <w:p w14:paraId="459279D1" w14:textId="77EE65AA" w:rsidR="00B37552" w:rsidRPr="0057577F" w:rsidRDefault="00B37552" w:rsidP="00B37552">
      <w:pPr>
        <w:pStyle w:val="ListParagraph"/>
        <w:spacing w:line="240" w:lineRule="auto"/>
        <w:jc w:val="both"/>
        <w:rPr>
          <w:rFonts w:cs="Arial"/>
          <w:bCs/>
          <w:sz w:val="22"/>
        </w:rPr>
      </w:pPr>
      <w:r w:rsidRPr="0057577F">
        <w:rPr>
          <w:rFonts w:cs="Arial"/>
          <w:bCs/>
          <w:sz w:val="22"/>
        </w:rPr>
        <w:t>(the Trust will be flexible about meeting the demand)</w:t>
      </w:r>
    </w:p>
    <w:p w14:paraId="7A62A7B1" w14:textId="77777777" w:rsidR="00B37552" w:rsidRPr="0057577F" w:rsidRDefault="00B37552" w:rsidP="00AE15C7">
      <w:pPr>
        <w:spacing w:line="240" w:lineRule="auto"/>
        <w:jc w:val="both"/>
        <w:rPr>
          <w:rFonts w:ascii="Arial" w:hAnsi="Arial" w:cs="Arial"/>
          <w:b/>
          <w:u w:val="single"/>
        </w:rPr>
      </w:pPr>
    </w:p>
    <w:p w14:paraId="483CEC00" w14:textId="6F4A0F77" w:rsidR="006726DA" w:rsidRPr="0057577F" w:rsidRDefault="00B37552" w:rsidP="00AE15C7">
      <w:pPr>
        <w:spacing w:line="240" w:lineRule="auto"/>
        <w:jc w:val="both"/>
        <w:rPr>
          <w:rFonts w:ascii="Arial" w:hAnsi="Arial" w:cs="Arial"/>
          <w:b/>
          <w:u w:val="single"/>
        </w:rPr>
      </w:pPr>
      <w:r w:rsidRPr="0057577F">
        <w:rPr>
          <w:rFonts w:ascii="Arial" w:hAnsi="Arial" w:cs="Arial"/>
          <w:b/>
          <w:u w:val="single"/>
        </w:rPr>
        <w:t xml:space="preserve">For </w:t>
      </w:r>
      <w:r w:rsidR="006726DA" w:rsidRPr="0057577F">
        <w:rPr>
          <w:rFonts w:ascii="Arial" w:hAnsi="Arial" w:cs="Arial"/>
          <w:b/>
          <w:u w:val="single"/>
        </w:rPr>
        <w:t>Children and Young People (under 18)</w:t>
      </w:r>
    </w:p>
    <w:p w14:paraId="726B4B47" w14:textId="48DED47B" w:rsidR="006726DA" w:rsidRPr="0057577F" w:rsidRDefault="00935B7B" w:rsidP="00AE15C7">
      <w:pPr>
        <w:spacing w:line="240" w:lineRule="auto"/>
        <w:jc w:val="both"/>
        <w:rPr>
          <w:rFonts w:ascii="Arial" w:hAnsi="Arial" w:cs="Arial"/>
          <w:bCs/>
        </w:rPr>
      </w:pPr>
      <w:r w:rsidRPr="0057577F">
        <w:rPr>
          <w:rFonts w:ascii="Arial" w:hAnsi="Arial" w:cs="Arial"/>
          <w:bCs/>
        </w:rPr>
        <w:t>Access to CYP Mental Health bed provision is via specialised commissioning. The escalation process can be found below</w:t>
      </w:r>
      <w:r w:rsidR="0057577F">
        <w:rPr>
          <w:rFonts w:ascii="Arial" w:hAnsi="Arial" w:cs="Arial"/>
          <w:bCs/>
        </w:rPr>
        <w:t xml:space="preserve"> </w:t>
      </w:r>
    </w:p>
    <w:bookmarkStart w:id="0" w:name="_MON_1696080921"/>
    <w:bookmarkEnd w:id="0"/>
    <w:p w14:paraId="098EE05B" w14:textId="7F35EA5E" w:rsidR="00935B7B" w:rsidRPr="0057577F" w:rsidRDefault="00935B7B" w:rsidP="00AE15C7">
      <w:pPr>
        <w:spacing w:line="240" w:lineRule="auto"/>
        <w:jc w:val="both"/>
        <w:rPr>
          <w:rFonts w:ascii="Arial" w:hAnsi="Arial" w:cs="Arial"/>
          <w:b/>
          <w:u w:val="single"/>
        </w:rPr>
      </w:pPr>
      <w:r w:rsidRPr="0057577F">
        <w:rPr>
          <w:rFonts w:ascii="Arial" w:hAnsi="Arial" w:cs="Arial"/>
          <w:b/>
          <w:u w:val="single"/>
        </w:rPr>
        <w:object w:dxaOrig="1520" w:dyaOrig="987" w14:anchorId="685C5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707139997" r:id="rId9">
            <o:FieldCodes>\s</o:FieldCodes>
          </o:OLEObject>
        </w:object>
      </w:r>
    </w:p>
    <w:p w14:paraId="5A97FDAC" w14:textId="7566730F" w:rsidR="006726DA" w:rsidRPr="0057577F" w:rsidRDefault="006726DA" w:rsidP="00AE15C7">
      <w:pPr>
        <w:spacing w:line="240" w:lineRule="auto"/>
        <w:jc w:val="both"/>
        <w:rPr>
          <w:rFonts w:ascii="Arial" w:hAnsi="Arial" w:cs="Arial"/>
          <w:b/>
          <w:u w:val="single"/>
        </w:rPr>
      </w:pPr>
    </w:p>
    <w:p w14:paraId="3A1A162F" w14:textId="77777777" w:rsidR="006726DA" w:rsidRPr="0057577F" w:rsidRDefault="006726DA" w:rsidP="006726DA">
      <w:pPr>
        <w:jc w:val="both"/>
        <w:rPr>
          <w:rFonts w:ascii="Arial" w:hAnsi="Arial" w:cs="Arial"/>
          <w:b/>
          <w:bCs/>
        </w:rPr>
      </w:pPr>
      <w:r w:rsidRPr="0057577F">
        <w:rPr>
          <w:rFonts w:ascii="Arial" w:hAnsi="Arial" w:cs="Arial"/>
          <w:b/>
          <w:bCs/>
        </w:rPr>
        <w:t xml:space="preserve">For people within the criminal justice system </w:t>
      </w:r>
    </w:p>
    <w:p w14:paraId="15D1E670" w14:textId="6A7714D1" w:rsidR="006726DA" w:rsidRPr="0057577F" w:rsidRDefault="006726DA" w:rsidP="006726DA">
      <w:pPr>
        <w:jc w:val="both"/>
        <w:rPr>
          <w:rFonts w:ascii="Arial" w:hAnsi="Arial" w:cs="Arial"/>
        </w:rPr>
      </w:pPr>
      <w:r w:rsidRPr="0057577F">
        <w:rPr>
          <w:rFonts w:ascii="Arial" w:hAnsi="Arial" w:cs="Arial"/>
        </w:rPr>
        <w:t xml:space="preserve">Secure bed provision is managed at a regional level (East Midlands) with IMPACT as a provider collaborative providing the secure hospitals pathway. The process for assessment and the standard operating procedure is attached outlining access to the secure pathways </w:t>
      </w:r>
    </w:p>
    <w:bookmarkStart w:id="1" w:name="_MON_1697874544"/>
    <w:bookmarkEnd w:id="1"/>
    <w:p w14:paraId="3082169A" w14:textId="77777777" w:rsidR="006726DA" w:rsidRPr="0057577F" w:rsidRDefault="006726DA" w:rsidP="006726DA">
      <w:pPr>
        <w:jc w:val="both"/>
        <w:rPr>
          <w:rFonts w:ascii="Arial" w:hAnsi="Arial" w:cs="Arial"/>
        </w:rPr>
      </w:pPr>
      <w:r w:rsidRPr="0057577F">
        <w:rPr>
          <w:rFonts w:ascii="Arial" w:hAnsi="Arial" w:cs="Arial"/>
        </w:rPr>
        <w:object w:dxaOrig="1512" w:dyaOrig="972" w14:anchorId="75DC68B3">
          <v:shape id="_x0000_i1026" type="#_x0000_t75" style="width:75.75pt;height:48.75pt" o:ole="">
            <v:imagedata r:id="rId10" o:title=""/>
          </v:shape>
          <o:OLEObject Type="Embed" ProgID="Word.Document.12" ShapeID="_x0000_i1026" DrawAspect="Icon" ObjectID="_1707139998" r:id="rId11">
            <o:FieldCodes>\s</o:FieldCodes>
          </o:OLEObject>
        </w:object>
      </w:r>
      <w:r w:rsidRPr="0057577F">
        <w:rPr>
          <w:rFonts w:ascii="Arial" w:hAnsi="Arial" w:cs="Arial"/>
        </w:rPr>
        <w:object w:dxaOrig="1512" w:dyaOrig="972" w14:anchorId="23A989D9">
          <v:shape id="_x0000_i1027" type="#_x0000_t75" style="width:75.75pt;height:48.75pt" o:ole="">
            <v:imagedata r:id="rId12" o:title=""/>
          </v:shape>
          <o:OLEObject Type="Embed" ProgID="Package" ShapeID="_x0000_i1027" DrawAspect="Icon" ObjectID="_1707139999" r:id="rId13"/>
        </w:object>
      </w:r>
    </w:p>
    <w:p w14:paraId="776C4CBE" w14:textId="77777777" w:rsidR="006726DA" w:rsidRPr="0057577F" w:rsidRDefault="006726DA" w:rsidP="00AE15C7">
      <w:pPr>
        <w:spacing w:line="240" w:lineRule="auto"/>
        <w:jc w:val="both"/>
        <w:rPr>
          <w:rFonts w:ascii="Arial" w:hAnsi="Arial" w:cs="Arial"/>
          <w:b/>
          <w:u w:val="single"/>
        </w:rPr>
      </w:pPr>
    </w:p>
    <w:p w14:paraId="3BA94E3D" w14:textId="77777777" w:rsidR="00A03B6A" w:rsidRPr="0057577F" w:rsidRDefault="00A03B6A" w:rsidP="00AE15C7">
      <w:pPr>
        <w:spacing w:line="240" w:lineRule="auto"/>
        <w:jc w:val="both"/>
        <w:rPr>
          <w:rFonts w:ascii="Arial" w:hAnsi="Arial" w:cs="Arial"/>
          <w:b/>
          <w:u w:val="single"/>
        </w:rPr>
      </w:pPr>
      <w:r w:rsidRPr="0057577F">
        <w:rPr>
          <w:rFonts w:ascii="Arial" w:hAnsi="Arial" w:cs="Arial"/>
          <w:b/>
          <w:u w:val="single"/>
        </w:rPr>
        <w:t>Definition of Special urgency</w:t>
      </w:r>
    </w:p>
    <w:p w14:paraId="0988897F" w14:textId="77777777" w:rsidR="006A1712" w:rsidRPr="0057577F" w:rsidRDefault="00A03B6A" w:rsidP="00AE15C7">
      <w:pPr>
        <w:spacing w:line="240" w:lineRule="auto"/>
        <w:jc w:val="both"/>
        <w:rPr>
          <w:rFonts w:ascii="Arial" w:hAnsi="Arial" w:cs="Arial"/>
          <w:color w:val="000000" w:themeColor="text1"/>
        </w:rPr>
      </w:pPr>
      <w:r w:rsidRPr="0057577F">
        <w:rPr>
          <w:rFonts w:ascii="Arial" w:hAnsi="Arial" w:cs="Arial"/>
          <w:color w:val="000000" w:themeColor="text1"/>
        </w:rPr>
        <w:t>The term ‘special urgency’ is a situation where a mentally disordered person is so acutely unwell that failure to urgently admit the person to hospital under the MHA or an excessive wait for a bed could cause significant harm, trauma, health issues or potential death of the patient, those assessing the patient or other members of the public.</w:t>
      </w:r>
    </w:p>
    <w:p w14:paraId="7012FE81" w14:textId="0A79BD06" w:rsidR="00A03B6A" w:rsidRPr="0057577F" w:rsidRDefault="00CD0443" w:rsidP="00AE15C7">
      <w:pPr>
        <w:spacing w:line="240" w:lineRule="auto"/>
        <w:jc w:val="both"/>
        <w:rPr>
          <w:rFonts w:ascii="Arial" w:hAnsi="Arial" w:cs="Arial"/>
          <w:color w:val="000000" w:themeColor="text1"/>
        </w:rPr>
      </w:pPr>
      <w:r w:rsidRPr="0057577F">
        <w:rPr>
          <w:rFonts w:ascii="Arial" w:hAnsi="Arial" w:cs="Arial"/>
          <w:color w:val="000000" w:themeColor="text1"/>
        </w:rPr>
        <w:t>Children and Young People (under 18 years of age) are always assumed to be in 'special urgency' regardless of the situation.</w:t>
      </w:r>
    </w:p>
    <w:p w14:paraId="1BB38C7D" w14:textId="160C28A6" w:rsidR="00A03B6A" w:rsidRPr="0057577F" w:rsidRDefault="00A03B6A" w:rsidP="00AE15C7">
      <w:pPr>
        <w:spacing w:line="240" w:lineRule="auto"/>
        <w:jc w:val="both"/>
        <w:rPr>
          <w:rFonts w:ascii="Arial" w:hAnsi="Arial" w:cs="Arial"/>
          <w:b/>
          <w:u w:val="single"/>
        </w:rPr>
      </w:pPr>
      <w:r w:rsidRPr="0057577F">
        <w:rPr>
          <w:rFonts w:ascii="Arial" w:hAnsi="Arial" w:cs="Arial"/>
          <w:b/>
          <w:u w:val="single"/>
        </w:rPr>
        <w:t>Action for the AMHP</w:t>
      </w:r>
    </w:p>
    <w:p w14:paraId="1EEC0ECF" w14:textId="4468F1B9" w:rsidR="00EF24E9" w:rsidRPr="0057577F" w:rsidRDefault="006B2F65" w:rsidP="00AE15C7">
      <w:pPr>
        <w:spacing w:line="240" w:lineRule="auto"/>
        <w:jc w:val="both"/>
        <w:rPr>
          <w:rFonts w:ascii="Arial" w:hAnsi="Arial" w:cs="Arial"/>
        </w:rPr>
      </w:pPr>
      <w:r w:rsidRPr="0057577F">
        <w:rPr>
          <w:rFonts w:ascii="Arial" w:hAnsi="Arial" w:cs="Arial"/>
        </w:rPr>
        <w:t xml:space="preserve">The AMHP will determine that the criteria for special urgency is met. They </w:t>
      </w:r>
      <w:r w:rsidR="00A03B6A" w:rsidRPr="0057577F">
        <w:rPr>
          <w:rFonts w:ascii="Arial" w:hAnsi="Arial" w:cs="Arial"/>
        </w:rPr>
        <w:t>may also involve other professionals in determining whether to classify the case as special urgency. This may include involvement from the medics involved in the person’s care, police or ambulance staff in attendance and crisis/home treatment team.</w:t>
      </w:r>
    </w:p>
    <w:p w14:paraId="0E2154A8" w14:textId="37299F62" w:rsidR="007762D9" w:rsidRPr="0057577F" w:rsidRDefault="00EF24E9" w:rsidP="00AE15C7">
      <w:pPr>
        <w:pStyle w:val="NoSpacing"/>
        <w:jc w:val="both"/>
        <w:rPr>
          <w:rFonts w:ascii="Arial" w:hAnsi="Arial" w:cs="Arial"/>
        </w:rPr>
      </w:pPr>
      <w:r w:rsidRPr="0057577F">
        <w:rPr>
          <w:rFonts w:ascii="Arial" w:hAnsi="Arial" w:cs="Arial"/>
        </w:rPr>
        <w:lastRenderedPageBreak/>
        <w:t>The</w:t>
      </w:r>
      <w:r w:rsidR="007762D9" w:rsidRPr="0057577F">
        <w:rPr>
          <w:rFonts w:ascii="Arial" w:hAnsi="Arial" w:cs="Arial"/>
        </w:rPr>
        <w:t xml:space="preserve"> </w:t>
      </w:r>
      <w:r w:rsidR="009B0608" w:rsidRPr="0057577F">
        <w:rPr>
          <w:rFonts w:ascii="Arial" w:hAnsi="Arial" w:cs="Arial"/>
        </w:rPr>
        <w:t xml:space="preserve">County </w:t>
      </w:r>
      <w:r w:rsidR="007762D9" w:rsidRPr="0057577F">
        <w:rPr>
          <w:rFonts w:ascii="Arial" w:hAnsi="Arial" w:cs="Arial"/>
        </w:rPr>
        <w:t xml:space="preserve">AMHP </w:t>
      </w:r>
      <w:r w:rsidRPr="0057577F">
        <w:rPr>
          <w:rFonts w:ascii="Arial" w:hAnsi="Arial" w:cs="Arial"/>
        </w:rPr>
        <w:t xml:space="preserve">can </w:t>
      </w:r>
      <w:r w:rsidR="007762D9" w:rsidRPr="0057577F">
        <w:rPr>
          <w:rFonts w:ascii="Arial" w:hAnsi="Arial" w:cs="Arial"/>
        </w:rPr>
        <w:t xml:space="preserve">consult their AMHP Lead, (or nominated deputy), </w:t>
      </w:r>
      <w:r w:rsidR="009B0608" w:rsidRPr="0057577F">
        <w:rPr>
          <w:rFonts w:ascii="Arial" w:hAnsi="Arial" w:cs="Arial"/>
        </w:rPr>
        <w:t xml:space="preserve">the City AMHP </w:t>
      </w:r>
      <w:r w:rsidR="006A1712" w:rsidRPr="0057577F">
        <w:rPr>
          <w:rFonts w:ascii="Arial" w:hAnsi="Arial" w:cs="Arial"/>
        </w:rPr>
        <w:t xml:space="preserve">can </w:t>
      </w:r>
      <w:r w:rsidR="009B0608" w:rsidRPr="0057577F">
        <w:rPr>
          <w:rFonts w:ascii="Arial" w:hAnsi="Arial" w:cs="Arial"/>
        </w:rPr>
        <w:t xml:space="preserve">consult with their senior AMHP on duty, </w:t>
      </w:r>
      <w:r w:rsidR="007762D9" w:rsidRPr="0057577F">
        <w:rPr>
          <w:rFonts w:ascii="Arial" w:hAnsi="Arial" w:cs="Arial"/>
        </w:rPr>
        <w:t>where they believe that the definition of ‘special urgency’ set out above may apply to an a</w:t>
      </w:r>
      <w:r w:rsidR="00EF7424" w:rsidRPr="0057577F">
        <w:rPr>
          <w:rFonts w:ascii="Arial" w:hAnsi="Arial" w:cs="Arial"/>
        </w:rPr>
        <w:t>ssessment they are involved in but it is the AMHP’s decision.</w:t>
      </w:r>
    </w:p>
    <w:p w14:paraId="2FB95ED0" w14:textId="77777777" w:rsidR="007762D9" w:rsidRPr="0057577F" w:rsidRDefault="007762D9" w:rsidP="00AE15C7">
      <w:pPr>
        <w:pStyle w:val="NoSpacing"/>
        <w:jc w:val="both"/>
        <w:rPr>
          <w:rFonts w:ascii="Arial" w:hAnsi="Arial" w:cs="Arial"/>
        </w:rPr>
      </w:pPr>
    </w:p>
    <w:p w14:paraId="430067F6" w14:textId="5281C497" w:rsidR="006A1712" w:rsidRPr="0057577F" w:rsidRDefault="00EF24E9" w:rsidP="00AE15C7">
      <w:pPr>
        <w:spacing w:line="240" w:lineRule="auto"/>
        <w:jc w:val="both"/>
        <w:rPr>
          <w:rFonts w:ascii="Arial" w:hAnsi="Arial" w:cs="Arial"/>
        </w:rPr>
      </w:pPr>
      <w:r w:rsidRPr="0057577F">
        <w:rPr>
          <w:rFonts w:ascii="Arial" w:hAnsi="Arial" w:cs="Arial"/>
        </w:rPr>
        <w:t xml:space="preserve">Once the AMHP has made the decision that the </w:t>
      </w:r>
      <w:r w:rsidR="007762D9" w:rsidRPr="0057577F">
        <w:rPr>
          <w:rFonts w:ascii="Arial" w:hAnsi="Arial" w:cs="Arial"/>
        </w:rPr>
        <w:t>definition of ‘special urgency’ is met</w:t>
      </w:r>
      <w:r w:rsidR="009B0608" w:rsidRPr="0057577F">
        <w:rPr>
          <w:rFonts w:ascii="Arial" w:hAnsi="Arial" w:cs="Arial"/>
        </w:rPr>
        <w:t>,</w:t>
      </w:r>
      <w:r w:rsidR="007762D9" w:rsidRPr="0057577F">
        <w:rPr>
          <w:rFonts w:ascii="Arial" w:hAnsi="Arial" w:cs="Arial"/>
        </w:rPr>
        <w:t xml:space="preserve"> the AMHP must inform the duty Bed Manager at Nottinghamshire Healthcare NHS Foundation Trust</w:t>
      </w:r>
      <w:r w:rsidR="006B2F65" w:rsidRPr="0057577F">
        <w:rPr>
          <w:rFonts w:ascii="Arial" w:hAnsi="Arial" w:cs="Arial"/>
        </w:rPr>
        <w:t xml:space="preserve"> as soon as possible.</w:t>
      </w:r>
    </w:p>
    <w:p w14:paraId="77AF0140" w14:textId="77777777" w:rsidR="000A4463" w:rsidRPr="0057577F" w:rsidRDefault="000A4463" w:rsidP="00AE15C7">
      <w:pPr>
        <w:pStyle w:val="NoSpacing"/>
        <w:jc w:val="both"/>
        <w:rPr>
          <w:rFonts w:ascii="Arial" w:hAnsi="Arial" w:cs="Arial"/>
        </w:rPr>
      </w:pPr>
      <w:r w:rsidRPr="0057577F">
        <w:rPr>
          <w:rFonts w:ascii="Arial" w:hAnsi="Arial" w:cs="Arial"/>
        </w:rPr>
        <w:t xml:space="preserve">The Bed Manager will prioritise an agreed bed search for ‘special urgency’ cases and these cases will be allocated the first available, appropriate bed. </w:t>
      </w:r>
    </w:p>
    <w:p w14:paraId="0FCFF2CF" w14:textId="77777777" w:rsidR="000A4463" w:rsidRPr="0057577F" w:rsidRDefault="000A4463" w:rsidP="00AE15C7">
      <w:pPr>
        <w:pStyle w:val="NoSpacing"/>
        <w:jc w:val="both"/>
        <w:rPr>
          <w:rFonts w:ascii="Arial" w:hAnsi="Arial" w:cs="Arial"/>
        </w:rPr>
      </w:pPr>
    </w:p>
    <w:p w14:paraId="2D8B274C" w14:textId="575FBC55" w:rsidR="007762D9" w:rsidRPr="0057577F" w:rsidRDefault="00EF24E9" w:rsidP="00AE15C7">
      <w:pPr>
        <w:pStyle w:val="NoSpacing"/>
        <w:jc w:val="both"/>
        <w:rPr>
          <w:rFonts w:ascii="Arial" w:hAnsi="Arial" w:cs="Arial"/>
        </w:rPr>
      </w:pPr>
      <w:r w:rsidRPr="0057577F">
        <w:rPr>
          <w:rFonts w:ascii="Arial" w:hAnsi="Arial" w:cs="Arial"/>
        </w:rPr>
        <w:t>T</w:t>
      </w:r>
      <w:r w:rsidR="007762D9" w:rsidRPr="0057577F">
        <w:rPr>
          <w:rFonts w:ascii="Arial" w:hAnsi="Arial" w:cs="Arial"/>
        </w:rPr>
        <w:t>he AMHP must continue to consider risks to their own safety first and foremost. In circumstances where the AMHP believes that their presence is causing risks to escalate or is such that their own safety is compromised; the AMHP should leave and notify relevant agencies immediately i.e. Police, Senior Manager (Local Authority) etc.</w:t>
      </w:r>
    </w:p>
    <w:p w14:paraId="4E6F5B8F" w14:textId="77777777" w:rsidR="007762D9" w:rsidRPr="0057577F" w:rsidRDefault="007762D9" w:rsidP="00AE15C7">
      <w:pPr>
        <w:pStyle w:val="NoSpacing"/>
        <w:jc w:val="both"/>
        <w:rPr>
          <w:rFonts w:ascii="Arial" w:hAnsi="Arial" w:cs="Arial"/>
        </w:rPr>
      </w:pPr>
    </w:p>
    <w:p w14:paraId="21186BB2" w14:textId="62153609" w:rsidR="007762D9" w:rsidRPr="0057577F" w:rsidRDefault="007762D9" w:rsidP="00AE15C7">
      <w:pPr>
        <w:pStyle w:val="NoSpacing"/>
        <w:jc w:val="both"/>
        <w:rPr>
          <w:rFonts w:ascii="Arial" w:hAnsi="Arial" w:cs="Arial"/>
        </w:rPr>
      </w:pPr>
      <w:r w:rsidRPr="0057577F">
        <w:rPr>
          <w:rFonts w:ascii="Arial" w:hAnsi="Arial" w:cs="Arial"/>
        </w:rPr>
        <w:t>If there is immediate risk to life and limb of any individual, the AMHP must call 999 and request police</w:t>
      </w:r>
      <w:r w:rsidR="005A1E9F" w:rsidRPr="0057577F">
        <w:rPr>
          <w:rFonts w:ascii="Arial" w:hAnsi="Arial" w:cs="Arial"/>
        </w:rPr>
        <w:t>/ambulance attendance as appropriate.</w:t>
      </w:r>
    </w:p>
    <w:p w14:paraId="40E850F9" w14:textId="77777777" w:rsidR="007762D9" w:rsidRPr="0057577F" w:rsidRDefault="007762D9" w:rsidP="00AE15C7">
      <w:pPr>
        <w:pStyle w:val="NoSpacing"/>
        <w:jc w:val="both"/>
        <w:rPr>
          <w:rFonts w:ascii="Arial" w:hAnsi="Arial" w:cs="Arial"/>
        </w:rPr>
      </w:pPr>
    </w:p>
    <w:p w14:paraId="2B773AF9" w14:textId="3D2C2AD5" w:rsidR="007762D9" w:rsidRPr="0057577F" w:rsidRDefault="007762D9" w:rsidP="00AE15C7">
      <w:pPr>
        <w:pStyle w:val="NoSpacing"/>
        <w:jc w:val="both"/>
        <w:rPr>
          <w:rFonts w:ascii="Arial" w:hAnsi="Arial" w:cs="Arial"/>
        </w:rPr>
      </w:pPr>
      <w:r w:rsidRPr="0057577F">
        <w:rPr>
          <w:rFonts w:ascii="Arial" w:hAnsi="Arial" w:cs="Arial"/>
        </w:rPr>
        <w:t>The</w:t>
      </w:r>
      <w:r w:rsidRPr="0057577F">
        <w:rPr>
          <w:rFonts w:ascii="Arial" w:hAnsi="Arial" w:cs="Arial"/>
          <w:b/>
        </w:rPr>
        <w:t xml:space="preserve"> </w:t>
      </w:r>
      <w:r w:rsidRPr="0057577F">
        <w:rPr>
          <w:rFonts w:ascii="Arial" w:hAnsi="Arial" w:cs="Arial"/>
        </w:rPr>
        <w:t xml:space="preserve">AMHP must notify the Bed Manager if, following assessment, the ‘special urgency’ case has been assessed as </w:t>
      </w:r>
      <w:r w:rsidRPr="0057577F">
        <w:rPr>
          <w:rFonts w:ascii="Arial" w:hAnsi="Arial" w:cs="Arial"/>
          <w:u w:val="single"/>
        </w:rPr>
        <w:t>not requiring a bed</w:t>
      </w:r>
      <w:r w:rsidR="00FB5571" w:rsidRPr="0057577F">
        <w:rPr>
          <w:rFonts w:ascii="Arial" w:hAnsi="Arial" w:cs="Arial"/>
        </w:rPr>
        <w:t xml:space="preserve"> (Section 140 bed or any other bed)</w:t>
      </w:r>
      <w:r w:rsidRPr="0057577F">
        <w:rPr>
          <w:rFonts w:ascii="Arial" w:hAnsi="Arial" w:cs="Arial"/>
        </w:rPr>
        <w:t>; in order that the Bed Manager can cease searches for a bed.</w:t>
      </w:r>
    </w:p>
    <w:p w14:paraId="181E261F" w14:textId="77777777" w:rsidR="007762D9" w:rsidRPr="0057577F" w:rsidRDefault="007762D9" w:rsidP="00AE15C7">
      <w:pPr>
        <w:pStyle w:val="NoSpacing"/>
        <w:jc w:val="both"/>
        <w:rPr>
          <w:rFonts w:ascii="Arial" w:hAnsi="Arial" w:cs="Arial"/>
        </w:rPr>
      </w:pPr>
    </w:p>
    <w:p w14:paraId="57A92790" w14:textId="77777777" w:rsidR="007762D9" w:rsidRPr="0057577F" w:rsidRDefault="007762D9" w:rsidP="00AE15C7">
      <w:pPr>
        <w:pStyle w:val="NoSpacing"/>
        <w:jc w:val="both"/>
        <w:rPr>
          <w:rFonts w:ascii="Arial" w:hAnsi="Arial" w:cs="Arial"/>
        </w:rPr>
      </w:pPr>
      <w:r w:rsidRPr="0057577F">
        <w:rPr>
          <w:rFonts w:ascii="Arial" w:hAnsi="Arial" w:cs="Arial"/>
        </w:rPr>
        <w:t>Where it is agreed by the Bed Manager that admission under the ‘Special Urgency’ arrangements is required, the AMHP may make an application for detention to the identified hospital once they are informed a bed is available</w:t>
      </w:r>
      <w:r w:rsidR="00C92F07" w:rsidRPr="0057577F">
        <w:rPr>
          <w:rFonts w:ascii="Arial" w:hAnsi="Arial" w:cs="Arial"/>
        </w:rPr>
        <w:t xml:space="preserve">, </w:t>
      </w:r>
      <w:r w:rsidRPr="0057577F">
        <w:rPr>
          <w:rFonts w:ascii="Arial" w:hAnsi="Arial" w:cs="Arial"/>
        </w:rPr>
        <w:t>or will become available</w:t>
      </w:r>
      <w:r w:rsidR="00C92F07" w:rsidRPr="0057577F">
        <w:rPr>
          <w:rFonts w:ascii="Arial" w:hAnsi="Arial" w:cs="Arial"/>
        </w:rPr>
        <w:t>,</w:t>
      </w:r>
      <w:r w:rsidRPr="0057577F">
        <w:rPr>
          <w:rFonts w:ascii="Arial" w:hAnsi="Arial" w:cs="Arial"/>
        </w:rPr>
        <w:t xml:space="preserve"> in a short period of time. The local interpretation of “short period of time” is </w:t>
      </w:r>
      <w:r w:rsidR="00CF6DD1" w:rsidRPr="0057577F">
        <w:rPr>
          <w:rFonts w:ascii="Arial" w:hAnsi="Arial" w:cs="Arial"/>
        </w:rPr>
        <w:t xml:space="preserve">two </w:t>
      </w:r>
      <w:r w:rsidRPr="0057577F">
        <w:rPr>
          <w:rFonts w:ascii="Arial" w:hAnsi="Arial" w:cs="Arial"/>
        </w:rPr>
        <w:t xml:space="preserve">hours. </w:t>
      </w:r>
      <w:r w:rsidR="00C92F07" w:rsidRPr="0057577F">
        <w:rPr>
          <w:rFonts w:ascii="Arial" w:hAnsi="Arial" w:cs="Arial"/>
        </w:rPr>
        <w:t xml:space="preserve"> </w:t>
      </w:r>
      <w:r w:rsidRPr="0057577F">
        <w:rPr>
          <w:rFonts w:ascii="Arial" w:hAnsi="Arial" w:cs="Arial"/>
        </w:rPr>
        <w:t xml:space="preserve">This will enable the AMHP to carry out their </w:t>
      </w:r>
      <w:r w:rsidR="00C92F07" w:rsidRPr="0057577F">
        <w:rPr>
          <w:rFonts w:ascii="Arial" w:hAnsi="Arial" w:cs="Arial"/>
        </w:rPr>
        <w:t>duties in respect of conveyance.</w:t>
      </w:r>
    </w:p>
    <w:p w14:paraId="0F5F90EA" w14:textId="77777777" w:rsidR="007762D9" w:rsidRPr="0057577F" w:rsidRDefault="007762D9" w:rsidP="00AE15C7">
      <w:pPr>
        <w:spacing w:line="240" w:lineRule="auto"/>
        <w:jc w:val="both"/>
        <w:rPr>
          <w:rFonts w:ascii="Arial" w:hAnsi="Arial" w:cs="Arial"/>
        </w:rPr>
      </w:pPr>
    </w:p>
    <w:p w14:paraId="6B879555" w14:textId="1752DBFC" w:rsidR="00D02464" w:rsidRPr="0057577F" w:rsidRDefault="000A4463" w:rsidP="00AE15C7">
      <w:pPr>
        <w:spacing w:line="240" w:lineRule="auto"/>
        <w:jc w:val="both"/>
        <w:rPr>
          <w:rFonts w:ascii="Arial" w:hAnsi="Arial" w:cs="Arial"/>
        </w:rPr>
      </w:pPr>
      <w:r w:rsidRPr="0057577F">
        <w:rPr>
          <w:rFonts w:ascii="Arial" w:hAnsi="Arial" w:cs="Arial"/>
        </w:rPr>
        <w:t xml:space="preserve">In the event that the AMHP </w:t>
      </w:r>
      <w:r w:rsidR="005A1E9F" w:rsidRPr="0057577F">
        <w:rPr>
          <w:rFonts w:ascii="Arial" w:hAnsi="Arial" w:cs="Arial"/>
        </w:rPr>
        <w:t>is satisfied that the Mental Health Act assessment is complete</w:t>
      </w:r>
      <w:r w:rsidR="00465C1E" w:rsidRPr="0057577F">
        <w:rPr>
          <w:rFonts w:ascii="Arial" w:hAnsi="Arial" w:cs="Arial"/>
        </w:rPr>
        <w:t>, but</w:t>
      </w:r>
      <w:r w:rsidRPr="0057577F">
        <w:rPr>
          <w:rFonts w:ascii="Arial" w:hAnsi="Arial" w:cs="Arial"/>
        </w:rPr>
        <w:t xml:space="preserve"> a bed has not been identified</w:t>
      </w:r>
      <w:r w:rsidR="005A1E9F" w:rsidRPr="0057577F">
        <w:rPr>
          <w:rFonts w:ascii="Arial" w:hAnsi="Arial" w:cs="Arial"/>
        </w:rPr>
        <w:t xml:space="preserve">, </w:t>
      </w:r>
      <w:r w:rsidRPr="0057577F">
        <w:rPr>
          <w:rFonts w:ascii="Arial" w:hAnsi="Arial" w:cs="Arial"/>
        </w:rPr>
        <w:t xml:space="preserve">and </w:t>
      </w:r>
      <w:r w:rsidR="005A1E9F" w:rsidRPr="0057577F">
        <w:rPr>
          <w:rFonts w:ascii="Arial" w:hAnsi="Arial" w:cs="Arial"/>
        </w:rPr>
        <w:t xml:space="preserve">it </w:t>
      </w:r>
      <w:r w:rsidRPr="0057577F">
        <w:rPr>
          <w:rFonts w:ascii="Arial" w:hAnsi="Arial" w:cs="Arial"/>
        </w:rPr>
        <w:t>is not expected to become avai</w:t>
      </w:r>
      <w:r w:rsidR="00C92F07" w:rsidRPr="0057577F">
        <w:rPr>
          <w:rFonts w:ascii="Arial" w:hAnsi="Arial" w:cs="Arial"/>
        </w:rPr>
        <w:t xml:space="preserve">lable within </w:t>
      </w:r>
      <w:r w:rsidR="00CF6DD1" w:rsidRPr="0057577F">
        <w:rPr>
          <w:rFonts w:ascii="Arial" w:hAnsi="Arial" w:cs="Arial"/>
        </w:rPr>
        <w:t>two</w:t>
      </w:r>
      <w:r w:rsidR="00C92F07" w:rsidRPr="0057577F">
        <w:rPr>
          <w:rFonts w:ascii="Arial" w:hAnsi="Arial" w:cs="Arial"/>
        </w:rPr>
        <w:t xml:space="preserve"> hours,</w:t>
      </w:r>
      <w:r w:rsidRPr="0057577F">
        <w:rPr>
          <w:rFonts w:ascii="Arial" w:hAnsi="Arial" w:cs="Arial"/>
        </w:rPr>
        <w:t xml:space="preserve"> the AMHP will be unable to make an application for detention. </w:t>
      </w:r>
      <w:r w:rsidR="00F125A8" w:rsidRPr="0057577F">
        <w:rPr>
          <w:rFonts w:ascii="Arial" w:hAnsi="Arial" w:cs="Arial"/>
          <w:u w:val="single"/>
        </w:rPr>
        <w:t xml:space="preserve">The bed manager </w:t>
      </w:r>
      <w:r w:rsidR="00465C1E" w:rsidRPr="0057577F">
        <w:rPr>
          <w:rFonts w:ascii="Arial" w:hAnsi="Arial" w:cs="Arial"/>
          <w:u w:val="single"/>
        </w:rPr>
        <w:t>will</w:t>
      </w:r>
      <w:r w:rsidR="00F125A8" w:rsidRPr="0057577F">
        <w:rPr>
          <w:rFonts w:ascii="Arial" w:hAnsi="Arial" w:cs="Arial"/>
          <w:u w:val="single"/>
        </w:rPr>
        <w:t xml:space="preserve"> escalate</w:t>
      </w:r>
      <w:r w:rsidRPr="0057577F">
        <w:rPr>
          <w:rFonts w:ascii="Arial" w:hAnsi="Arial" w:cs="Arial"/>
          <w:u w:val="single"/>
        </w:rPr>
        <w:t xml:space="preserve"> to the Senior Manager on-call for </w:t>
      </w:r>
      <w:r w:rsidR="00C92F07" w:rsidRPr="0057577F">
        <w:rPr>
          <w:rFonts w:ascii="Arial" w:hAnsi="Arial" w:cs="Arial"/>
          <w:u w:val="single"/>
        </w:rPr>
        <w:t xml:space="preserve">Nottinghamshire Healthcare NHS Foundation Trust </w:t>
      </w:r>
      <w:r w:rsidRPr="0057577F">
        <w:rPr>
          <w:rFonts w:ascii="Arial" w:hAnsi="Arial" w:cs="Arial"/>
          <w:u w:val="single"/>
        </w:rPr>
        <w:t xml:space="preserve">and the </w:t>
      </w:r>
      <w:r w:rsidR="00465C1E" w:rsidRPr="0057577F">
        <w:rPr>
          <w:rFonts w:ascii="Arial" w:hAnsi="Arial" w:cs="Arial"/>
          <w:u w:val="single"/>
        </w:rPr>
        <w:t xml:space="preserve">in the senior manager in the </w:t>
      </w:r>
      <w:r w:rsidRPr="0057577F">
        <w:rPr>
          <w:rFonts w:ascii="Arial" w:hAnsi="Arial" w:cs="Arial"/>
          <w:u w:val="single"/>
        </w:rPr>
        <w:t>relevant Local Authority</w:t>
      </w:r>
      <w:r w:rsidR="00F125A8" w:rsidRPr="0057577F">
        <w:rPr>
          <w:rFonts w:ascii="Arial" w:hAnsi="Arial" w:cs="Arial"/>
          <w:u w:val="single"/>
        </w:rPr>
        <w:t>.</w:t>
      </w:r>
      <w:r w:rsidR="00B81589" w:rsidRPr="0057577F">
        <w:rPr>
          <w:rFonts w:ascii="Arial" w:hAnsi="Arial" w:cs="Arial"/>
        </w:rPr>
        <w:t xml:space="preserve"> </w:t>
      </w:r>
      <w:r w:rsidR="003B5882" w:rsidRPr="0057577F">
        <w:rPr>
          <w:rFonts w:ascii="Arial" w:hAnsi="Arial" w:cs="Arial"/>
        </w:rPr>
        <w:t xml:space="preserve">At this point, responsibility for the citizen is with health and not the AMHP. The </w:t>
      </w:r>
      <w:r w:rsidR="00B81589" w:rsidRPr="0057577F">
        <w:rPr>
          <w:rFonts w:ascii="Arial" w:hAnsi="Arial" w:cs="Arial"/>
        </w:rPr>
        <w:t>Mental Health Code of Practice</w:t>
      </w:r>
      <w:r w:rsidR="003B5882" w:rsidRPr="0057577F">
        <w:rPr>
          <w:rFonts w:ascii="Arial" w:hAnsi="Arial" w:cs="Arial"/>
        </w:rPr>
        <w:t xml:space="preserve"> 14.86 “</w:t>
      </w:r>
      <w:r w:rsidR="00D02464" w:rsidRPr="0057577F">
        <w:rPr>
          <w:rFonts w:ascii="Arial" w:hAnsi="Arial" w:cs="Arial"/>
        </w:rPr>
        <w:t>AMHPs should be supported by their local authority in these circumstances and should not be expected by commissioners and providers to address the delay themselves. In the meantime, commissioners should, in partnership with providers, ensure that alternative arrangements to meet the person’s needs pending the availabi</w:t>
      </w:r>
      <w:r w:rsidR="003B5882" w:rsidRPr="0057577F">
        <w:rPr>
          <w:rFonts w:ascii="Arial" w:hAnsi="Arial" w:cs="Arial"/>
        </w:rPr>
        <w:t>lity of a bed are accessible” e</w:t>
      </w:r>
      <w:r w:rsidR="00FB5571" w:rsidRPr="0057577F">
        <w:rPr>
          <w:rFonts w:ascii="Arial" w:hAnsi="Arial" w:cs="Arial"/>
        </w:rPr>
        <w:t>.</w:t>
      </w:r>
      <w:r w:rsidR="003B5882" w:rsidRPr="0057577F">
        <w:rPr>
          <w:rFonts w:ascii="Arial" w:hAnsi="Arial" w:cs="Arial"/>
        </w:rPr>
        <w:t>g</w:t>
      </w:r>
      <w:r w:rsidR="00FB5571" w:rsidRPr="0057577F">
        <w:rPr>
          <w:rFonts w:ascii="Arial" w:hAnsi="Arial" w:cs="Arial"/>
        </w:rPr>
        <w:t>.</w:t>
      </w:r>
      <w:r w:rsidR="003B5882" w:rsidRPr="0057577F">
        <w:rPr>
          <w:rFonts w:ascii="Arial" w:hAnsi="Arial" w:cs="Arial"/>
        </w:rPr>
        <w:t xml:space="preserve"> Crisis Houses and Crisis Resolution and Home Treatment Teams.</w:t>
      </w:r>
    </w:p>
    <w:p w14:paraId="770C3B0E" w14:textId="3FACDD19" w:rsidR="000A4463" w:rsidRPr="0057577F" w:rsidRDefault="000A4463" w:rsidP="00AE15C7">
      <w:pPr>
        <w:spacing w:line="240" w:lineRule="auto"/>
        <w:jc w:val="both"/>
        <w:rPr>
          <w:rFonts w:ascii="Arial" w:hAnsi="Arial" w:cs="Arial"/>
          <w:u w:val="single"/>
        </w:rPr>
      </w:pPr>
      <w:r w:rsidRPr="0057577F">
        <w:rPr>
          <w:rFonts w:ascii="Arial" w:hAnsi="Arial" w:cs="Arial"/>
        </w:rPr>
        <w:t>Should a patient leave the premises during assessment, the AMHP may</w:t>
      </w:r>
      <w:r w:rsidR="00C92F07" w:rsidRPr="0057577F">
        <w:rPr>
          <w:rFonts w:ascii="Arial" w:hAnsi="Arial" w:cs="Arial"/>
        </w:rPr>
        <w:t xml:space="preserve">, </w:t>
      </w:r>
      <w:r w:rsidRPr="0057577F">
        <w:rPr>
          <w:rFonts w:ascii="Arial" w:hAnsi="Arial" w:cs="Arial"/>
        </w:rPr>
        <w:t xml:space="preserve">if deemed </w:t>
      </w:r>
      <w:r w:rsidR="00C92F07" w:rsidRPr="0057577F">
        <w:rPr>
          <w:rFonts w:ascii="Arial" w:hAnsi="Arial" w:cs="Arial"/>
        </w:rPr>
        <w:t xml:space="preserve">appropriate, </w:t>
      </w:r>
      <w:r w:rsidRPr="0057577F">
        <w:rPr>
          <w:rFonts w:ascii="Arial" w:hAnsi="Arial" w:cs="Arial"/>
        </w:rPr>
        <w:t xml:space="preserve">contact the Police and inform them, along with detail of any risks. </w:t>
      </w:r>
      <w:r w:rsidR="00C92F07" w:rsidRPr="0057577F">
        <w:rPr>
          <w:rFonts w:ascii="Arial" w:hAnsi="Arial" w:cs="Arial"/>
        </w:rPr>
        <w:t>The P</w:t>
      </w:r>
      <w:r w:rsidRPr="0057577F">
        <w:rPr>
          <w:rFonts w:ascii="Arial" w:hAnsi="Arial" w:cs="Arial"/>
        </w:rPr>
        <w:t xml:space="preserve">olice may then consider </w:t>
      </w:r>
      <w:r w:rsidR="00C92F07" w:rsidRPr="0057577F">
        <w:rPr>
          <w:rFonts w:ascii="Arial" w:hAnsi="Arial" w:cs="Arial"/>
        </w:rPr>
        <w:t xml:space="preserve">whether the use of section </w:t>
      </w:r>
      <w:r w:rsidRPr="0057577F">
        <w:rPr>
          <w:rFonts w:ascii="Arial" w:hAnsi="Arial" w:cs="Arial"/>
        </w:rPr>
        <w:t xml:space="preserve">136 is appropriate. If an application has been made to detain the person before they leave the premises; they are ‘liable to detention’ and the application gives authority to take them to the hospital named on the application. The AMHP should inform police of </w:t>
      </w:r>
      <w:r w:rsidR="00465C1E" w:rsidRPr="0057577F">
        <w:rPr>
          <w:rFonts w:ascii="Arial" w:hAnsi="Arial" w:cs="Arial"/>
        </w:rPr>
        <w:t xml:space="preserve">their powers to detain and transport the patient to the hospital under section 138 (Retaking of patients escaping from Custody). </w:t>
      </w:r>
    </w:p>
    <w:p w14:paraId="30E6A27A" w14:textId="77777777" w:rsidR="004E191D" w:rsidRPr="0057577F" w:rsidRDefault="004E191D" w:rsidP="00AE15C7">
      <w:pPr>
        <w:spacing w:line="240" w:lineRule="auto"/>
        <w:jc w:val="both"/>
        <w:rPr>
          <w:rFonts w:ascii="Arial" w:hAnsi="Arial" w:cs="Arial"/>
          <w:b/>
          <w:u w:val="single"/>
        </w:rPr>
      </w:pPr>
      <w:r w:rsidRPr="0057577F">
        <w:rPr>
          <w:rFonts w:ascii="Arial" w:hAnsi="Arial" w:cs="Arial"/>
          <w:b/>
          <w:u w:val="single"/>
        </w:rPr>
        <w:t xml:space="preserve">Action for the Trust </w:t>
      </w:r>
    </w:p>
    <w:p w14:paraId="29B72511" w14:textId="0EC8DCCD" w:rsidR="000A4463" w:rsidRPr="0057577F" w:rsidRDefault="000A4463" w:rsidP="00AE15C7">
      <w:pPr>
        <w:pStyle w:val="NoSpacing"/>
        <w:jc w:val="both"/>
        <w:rPr>
          <w:rFonts w:ascii="Arial" w:hAnsi="Arial" w:cs="Arial"/>
        </w:rPr>
      </w:pPr>
      <w:r w:rsidRPr="0057577F">
        <w:rPr>
          <w:rFonts w:ascii="Arial" w:hAnsi="Arial" w:cs="Arial"/>
        </w:rPr>
        <w:t xml:space="preserve">Where the Bed Manager </w:t>
      </w:r>
      <w:r w:rsidR="003B5882" w:rsidRPr="0057577F">
        <w:rPr>
          <w:rFonts w:ascii="Arial" w:hAnsi="Arial" w:cs="Arial"/>
        </w:rPr>
        <w:t xml:space="preserve">receives a request from an AMHP that meets the </w:t>
      </w:r>
      <w:r w:rsidRPr="0057577F">
        <w:rPr>
          <w:rFonts w:ascii="Arial" w:hAnsi="Arial" w:cs="Arial"/>
        </w:rPr>
        <w:t>‘special urgency’ criteria, the case will be escalated as the priority for the next available bed (in Trust or out of area).</w:t>
      </w:r>
    </w:p>
    <w:p w14:paraId="7215BA3D" w14:textId="77777777" w:rsidR="000A4463" w:rsidRPr="0057577F" w:rsidRDefault="000A4463" w:rsidP="00AE15C7">
      <w:pPr>
        <w:pStyle w:val="NoSpacing"/>
        <w:jc w:val="both"/>
        <w:rPr>
          <w:rFonts w:ascii="Arial" w:hAnsi="Arial" w:cs="Arial"/>
        </w:rPr>
      </w:pPr>
    </w:p>
    <w:p w14:paraId="4696B7C9" w14:textId="66133CE4" w:rsidR="000A4463" w:rsidRPr="0057577F" w:rsidRDefault="000A4463" w:rsidP="00AE15C7">
      <w:pPr>
        <w:pStyle w:val="NoSpacing"/>
        <w:jc w:val="both"/>
        <w:rPr>
          <w:rFonts w:ascii="Arial" w:hAnsi="Arial" w:cs="Arial"/>
        </w:rPr>
      </w:pPr>
      <w:r w:rsidRPr="0057577F">
        <w:rPr>
          <w:rFonts w:ascii="Arial" w:hAnsi="Arial" w:cs="Arial"/>
        </w:rPr>
        <w:lastRenderedPageBreak/>
        <w:t xml:space="preserve">The </w:t>
      </w:r>
      <w:r w:rsidR="00465C1E" w:rsidRPr="0057577F">
        <w:rPr>
          <w:rFonts w:ascii="Arial" w:hAnsi="Arial" w:cs="Arial"/>
        </w:rPr>
        <w:t>Bed Manager</w:t>
      </w:r>
      <w:r w:rsidRPr="0057577F">
        <w:rPr>
          <w:rFonts w:ascii="Arial" w:hAnsi="Arial" w:cs="Arial"/>
        </w:rPr>
        <w:t xml:space="preserve"> must remain in contact with the </w:t>
      </w:r>
      <w:r w:rsidR="00465C1E" w:rsidRPr="0057577F">
        <w:rPr>
          <w:rFonts w:ascii="Arial" w:hAnsi="Arial" w:cs="Arial"/>
        </w:rPr>
        <w:t>AHMP</w:t>
      </w:r>
      <w:r w:rsidRPr="0057577F">
        <w:rPr>
          <w:rFonts w:ascii="Arial" w:hAnsi="Arial" w:cs="Arial"/>
        </w:rPr>
        <w:t xml:space="preserve"> </w:t>
      </w:r>
      <w:r w:rsidR="00465C1E" w:rsidRPr="0057577F">
        <w:rPr>
          <w:rFonts w:ascii="Arial" w:hAnsi="Arial" w:cs="Arial"/>
        </w:rPr>
        <w:t>and keep them</w:t>
      </w:r>
      <w:r w:rsidRPr="0057577F">
        <w:rPr>
          <w:rFonts w:ascii="Arial" w:hAnsi="Arial" w:cs="Arial"/>
        </w:rPr>
        <w:t xml:space="preserve"> informed of the attempts being made to identify a bed. </w:t>
      </w:r>
    </w:p>
    <w:p w14:paraId="1F157D27" w14:textId="77777777" w:rsidR="000A4463" w:rsidRPr="0057577F" w:rsidRDefault="000A4463" w:rsidP="00AE15C7">
      <w:pPr>
        <w:pStyle w:val="NoSpacing"/>
        <w:jc w:val="both"/>
        <w:rPr>
          <w:rFonts w:ascii="Arial" w:hAnsi="Arial" w:cs="Arial"/>
        </w:rPr>
      </w:pPr>
    </w:p>
    <w:p w14:paraId="60B559AD" w14:textId="77777777" w:rsidR="003B5882" w:rsidRPr="0057577F" w:rsidRDefault="000A4463" w:rsidP="00AE15C7">
      <w:pPr>
        <w:spacing w:line="240" w:lineRule="auto"/>
        <w:jc w:val="both"/>
        <w:rPr>
          <w:rFonts w:ascii="Arial" w:hAnsi="Arial" w:cs="Arial"/>
        </w:rPr>
      </w:pPr>
      <w:r w:rsidRPr="0057577F">
        <w:rPr>
          <w:rFonts w:ascii="Arial" w:hAnsi="Arial" w:cs="Arial"/>
        </w:rPr>
        <w:t xml:space="preserve">The Bed Manager will make continued attempts to identify a bed until one is located. </w:t>
      </w:r>
    </w:p>
    <w:p w14:paraId="04E8C0D6" w14:textId="283E220F" w:rsidR="00C92F07" w:rsidRPr="0057577F" w:rsidRDefault="00900D6F" w:rsidP="00AE15C7">
      <w:pPr>
        <w:spacing w:line="240" w:lineRule="auto"/>
        <w:jc w:val="both"/>
        <w:rPr>
          <w:rFonts w:ascii="Arial" w:hAnsi="Arial" w:cs="Arial"/>
          <w:b/>
          <w:bCs/>
          <w:u w:val="single"/>
        </w:rPr>
      </w:pPr>
      <w:r w:rsidRPr="0057577F">
        <w:rPr>
          <w:rFonts w:ascii="Arial" w:hAnsi="Arial" w:cs="Arial"/>
          <w:b/>
          <w:u w:val="single"/>
        </w:rPr>
        <w:t xml:space="preserve">Out of Hours procedure for </w:t>
      </w:r>
      <w:r w:rsidRPr="0057577F">
        <w:rPr>
          <w:rFonts w:ascii="Arial" w:hAnsi="Arial" w:cs="Arial"/>
          <w:b/>
          <w:bCs/>
          <w:u w:val="single"/>
        </w:rPr>
        <w:t>Nottingham and Nottinghamshire</w:t>
      </w:r>
    </w:p>
    <w:p w14:paraId="10B95FA6" w14:textId="594FF3B1" w:rsidR="004E08D8" w:rsidRPr="0057577F" w:rsidRDefault="00244762" w:rsidP="00AE15C7">
      <w:pPr>
        <w:spacing w:line="240" w:lineRule="auto"/>
        <w:jc w:val="both"/>
        <w:rPr>
          <w:rFonts w:ascii="Arial" w:hAnsi="Arial" w:cs="Arial"/>
        </w:rPr>
      </w:pPr>
      <w:r w:rsidRPr="0057577F">
        <w:rPr>
          <w:rFonts w:ascii="Arial" w:hAnsi="Arial" w:cs="Arial"/>
        </w:rPr>
        <w:t>The Bed Manager will liaise with the senior nurse on duty</w:t>
      </w:r>
      <w:r w:rsidR="008E2D82" w:rsidRPr="0057577F">
        <w:rPr>
          <w:rFonts w:ascii="Arial" w:hAnsi="Arial" w:cs="Arial"/>
        </w:rPr>
        <w:t xml:space="preserve"> -</w:t>
      </w:r>
      <w:r w:rsidRPr="0057577F">
        <w:rPr>
          <w:rFonts w:ascii="Arial" w:hAnsi="Arial" w:cs="Arial"/>
        </w:rPr>
        <w:t xml:space="preserve"> which out of hours will be Bronze/Silver on call.</w:t>
      </w:r>
    </w:p>
    <w:p w14:paraId="237F9FB8" w14:textId="441FF16B" w:rsidR="00900D6F" w:rsidRPr="0057577F" w:rsidRDefault="00900D6F" w:rsidP="00AE15C7">
      <w:pPr>
        <w:spacing w:line="240" w:lineRule="auto"/>
        <w:jc w:val="both"/>
        <w:rPr>
          <w:rFonts w:ascii="Arial" w:hAnsi="Arial" w:cs="Arial"/>
          <w:b/>
          <w:u w:val="single"/>
        </w:rPr>
      </w:pPr>
      <w:r w:rsidRPr="0057577F">
        <w:rPr>
          <w:rFonts w:ascii="Arial" w:hAnsi="Arial" w:cs="Arial"/>
          <w:b/>
          <w:u w:val="single"/>
        </w:rPr>
        <w:t>Escalation</w:t>
      </w:r>
      <w:r w:rsidR="00AE15C7" w:rsidRPr="0057577F">
        <w:rPr>
          <w:rFonts w:ascii="Arial" w:hAnsi="Arial" w:cs="Arial"/>
          <w:b/>
          <w:u w:val="single"/>
        </w:rPr>
        <w:t xml:space="preserve"> Process</w:t>
      </w:r>
      <w:r w:rsidRPr="0057577F">
        <w:rPr>
          <w:rFonts w:ascii="Arial" w:hAnsi="Arial" w:cs="Arial"/>
          <w:b/>
          <w:u w:val="single"/>
        </w:rPr>
        <w:t xml:space="preserve"> </w:t>
      </w:r>
    </w:p>
    <w:p w14:paraId="1D7C7FBD" w14:textId="7204B661" w:rsidR="00E65403" w:rsidRPr="0057577F" w:rsidRDefault="00FB5571" w:rsidP="00B30D58">
      <w:pPr>
        <w:pStyle w:val="NoSpacing"/>
        <w:numPr>
          <w:ilvl w:val="0"/>
          <w:numId w:val="4"/>
        </w:numPr>
        <w:ind w:left="360"/>
        <w:jc w:val="both"/>
        <w:rPr>
          <w:rFonts w:ascii="Arial" w:hAnsi="Arial" w:cs="Arial"/>
        </w:rPr>
      </w:pPr>
      <w:r w:rsidRPr="0057577F">
        <w:rPr>
          <w:rFonts w:ascii="Arial" w:hAnsi="Arial" w:cs="Arial"/>
        </w:rPr>
        <w:t xml:space="preserve">The Bed Manager will </w:t>
      </w:r>
      <w:r w:rsidR="00E65403" w:rsidRPr="0057577F">
        <w:rPr>
          <w:rFonts w:ascii="Arial" w:hAnsi="Arial" w:cs="Arial"/>
        </w:rPr>
        <w:t>escalate to the Bed Flow Manager</w:t>
      </w:r>
      <w:r w:rsidR="00AE15C7" w:rsidRPr="0057577F">
        <w:rPr>
          <w:rFonts w:ascii="Arial" w:hAnsi="Arial" w:cs="Arial"/>
        </w:rPr>
        <w:t>.</w:t>
      </w:r>
    </w:p>
    <w:p w14:paraId="656DA6B3" w14:textId="77777777" w:rsidR="00E65403" w:rsidRPr="0057577F" w:rsidRDefault="00E65403" w:rsidP="00B30D58">
      <w:pPr>
        <w:pStyle w:val="NoSpacing"/>
        <w:jc w:val="both"/>
        <w:rPr>
          <w:rFonts w:ascii="Arial" w:hAnsi="Arial" w:cs="Arial"/>
        </w:rPr>
      </w:pPr>
    </w:p>
    <w:p w14:paraId="7276D0D4" w14:textId="39D58B91" w:rsidR="00E65403" w:rsidRPr="0057577F" w:rsidRDefault="00E65403" w:rsidP="00B30D58">
      <w:pPr>
        <w:pStyle w:val="NoSpacing"/>
        <w:numPr>
          <w:ilvl w:val="0"/>
          <w:numId w:val="4"/>
        </w:numPr>
        <w:ind w:left="360"/>
        <w:jc w:val="both"/>
        <w:rPr>
          <w:rFonts w:ascii="Arial" w:hAnsi="Arial" w:cs="Arial"/>
        </w:rPr>
      </w:pPr>
      <w:r w:rsidRPr="0057577F">
        <w:rPr>
          <w:rFonts w:ascii="Arial" w:hAnsi="Arial" w:cs="Arial"/>
        </w:rPr>
        <w:t>The Bed Flow Manager will escalate to their Operational Manager</w:t>
      </w:r>
      <w:r w:rsidR="00AE15C7" w:rsidRPr="0057577F">
        <w:rPr>
          <w:rFonts w:ascii="Arial" w:hAnsi="Arial" w:cs="Arial"/>
        </w:rPr>
        <w:t>.</w:t>
      </w:r>
    </w:p>
    <w:p w14:paraId="62FABEEC" w14:textId="77777777" w:rsidR="00E65403" w:rsidRPr="0057577F" w:rsidRDefault="00E65403" w:rsidP="00B30D58">
      <w:pPr>
        <w:pStyle w:val="NoSpacing"/>
        <w:jc w:val="both"/>
        <w:rPr>
          <w:rFonts w:ascii="Arial" w:hAnsi="Arial" w:cs="Arial"/>
        </w:rPr>
      </w:pPr>
    </w:p>
    <w:p w14:paraId="1DAA7C29" w14:textId="43ECA0F2" w:rsidR="00E65403" w:rsidRPr="0057577F" w:rsidRDefault="00E65403" w:rsidP="00B30D58">
      <w:pPr>
        <w:pStyle w:val="NoSpacing"/>
        <w:numPr>
          <w:ilvl w:val="0"/>
          <w:numId w:val="4"/>
        </w:numPr>
        <w:ind w:left="360"/>
        <w:jc w:val="both"/>
        <w:rPr>
          <w:rFonts w:ascii="Arial" w:hAnsi="Arial" w:cs="Arial"/>
        </w:rPr>
      </w:pPr>
      <w:r w:rsidRPr="0057577F">
        <w:rPr>
          <w:rFonts w:ascii="Arial" w:hAnsi="Arial" w:cs="Arial"/>
        </w:rPr>
        <w:t>Out of Hours, the Bed Manager will es</w:t>
      </w:r>
      <w:r w:rsidR="00AE15C7" w:rsidRPr="0057577F">
        <w:rPr>
          <w:rFonts w:ascii="Arial" w:hAnsi="Arial" w:cs="Arial"/>
        </w:rPr>
        <w:t>ca</w:t>
      </w:r>
      <w:r w:rsidRPr="0057577F">
        <w:rPr>
          <w:rFonts w:ascii="Arial" w:hAnsi="Arial" w:cs="Arial"/>
        </w:rPr>
        <w:t>late to the</w:t>
      </w:r>
      <w:r w:rsidR="00B30D58" w:rsidRPr="0057577F">
        <w:rPr>
          <w:rFonts w:ascii="Arial" w:hAnsi="Arial" w:cs="Arial"/>
        </w:rPr>
        <w:t xml:space="preserve"> Trust</w:t>
      </w:r>
      <w:r w:rsidRPr="0057577F">
        <w:rPr>
          <w:rFonts w:ascii="Arial" w:hAnsi="Arial" w:cs="Arial"/>
        </w:rPr>
        <w:t xml:space="preserve"> Bronze/Silver on call.</w:t>
      </w:r>
    </w:p>
    <w:p w14:paraId="6A763627" w14:textId="77777777" w:rsidR="00E65403" w:rsidRPr="0057577F" w:rsidRDefault="00E65403" w:rsidP="00B30D58">
      <w:pPr>
        <w:pStyle w:val="NoSpacing"/>
        <w:jc w:val="both"/>
        <w:rPr>
          <w:rFonts w:ascii="Arial" w:hAnsi="Arial" w:cs="Arial"/>
        </w:rPr>
      </w:pPr>
    </w:p>
    <w:p w14:paraId="41B0A1BC" w14:textId="7E6A0E45" w:rsidR="000A4463" w:rsidRPr="0057577F" w:rsidRDefault="00E65403" w:rsidP="007B0D59">
      <w:pPr>
        <w:pStyle w:val="NoSpacing"/>
        <w:ind w:left="360"/>
        <w:jc w:val="both"/>
        <w:rPr>
          <w:rFonts w:ascii="Arial" w:hAnsi="Arial" w:cs="Arial"/>
        </w:rPr>
      </w:pPr>
      <w:r w:rsidRPr="0057577F">
        <w:rPr>
          <w:rFonts w:ascii="Arial" w:hAnsi="Arial" w:cs="Arial"/>
        </w:rPr>
        <w:t>All parties will escalate within their own organisations</w:t>
      </w:r>
      <w:r w:rsidR="000A4463" w:rsidRPr="0057577F">
        <w:rPr>
          <w:rFonts w:ascii="Arial" w:hAnsi="Arial" w:cs="Arial"/>
        </w:rPr>
        <w:t xml:space="preserve">. </w:t>
      </w:r>
    </w:p>
    <w:p w14:paraId="30398469" w14:textId="77777777" w:rsidR="000A4463" w:rsidRPr="0057577F" w:rsidRDefault="000A4463" w:rsidP="00B30D58">
      <w:pPr>
        <w:pStyle w:val="NoSpacing"/>
        <w:numPr>
          <w:ilvl w:val="0"/>
          <w:numId w:val="4"/>
        </w:numPr>
        <w:ind w:left="360"/>
        <w:jc w:val="both"/>
        <w:rPr>
          <w:rFonts w:ascii="Arial" w:hAnsi="Arial" w:cs="Arial"/>
        </w:rPr>
      </w:pPr>
      <w:r w:rsidRPr="0057577F">
        <w:rPr>
          <w:rFonts w:ascii="Arial" w:hAnsi="Arial" w:cs="Arial"/>
        </w:rPr>
        <w:t xml:space="preserve">Duty Bed Managers should contact the Service Manager, their nominated deputy or the Duty Senior Manager out of hours. </w:t>
      </w:r>
    </w:p>
    <w:p w14:paraId="29998531" w14:textId="77777777" w:rsidR="000A4463" w:rsidRPr="0057577F" w:rsidRDefault="000A4463" w:rsidP="00B30D58">
      <w:pPr>
        <w:pStyle w:val="NoSpacing"/>
        <w:jc w:val="both"/>
        <w:rPr>
          <w:rFonts w:ascii="Arial" w:hAnsi="Arial" w:cs="Arial"/>
        </w:rPr>
      </w:pPr>
    </w:p>
    <w:p w14:paraId="01976280" w14:textId="42D4F28E" w:rsidR="000A4463" w:rsidRPr="0057577F" w:rsidRDefault="007B0D59" w:rsidP="00B30D58">
      <w:pPr>
        <w:pStyle w:val="NoSpacing"/>
        <w:numPr>
          <w:ilvl w:val="0"/>
          <w:numId w:val="4"/>
        </w:numPr>
        <w:ind w:left="360"/>
        <w:jc w:val="both"/>
        <w:rPr>
          <w:rFonts w:ascii="Arial" w:hAnsi="Arial" w:cs="Arial"/>
        </w:rPr>
      </w:pPr>
      <w:r w:rsidRPr="0057577F">
        <w:rPr>
          <w:rFonts w:ascii="Arial" w:hAnsi="Arial" w:cs="Arial"/>
        </w:rPr>
        <w:t>The AMHP should discuss the circumstances of the case with the CRHT who will liaise with r</w:t>
      </w:r>
      <w:r w:rsidR="000A4463" w:rsidRPr="0057577F">
        <w:rPr>
          <w:rFonts w:ascii="Arial" w:hAnsi="Arial" w:cs="Arial"/>
        </w:rPr>
        <w:t>espective Senior Managers</w:t>
      </w:r>
      <w:r w:rsidR="00A10E78" w:rsidRPr="0057577F">
        <w:rPr>
          <w:rFonts w:ascii="Arial" w:hAnsi="Arial" w:cs="Arial"/>
        </w:rPr>
        <w:t xml:space="preserve"> in NHT</w:t>
      </w:r>
      <w:r w:rsidRPr="0057577F">
        <w:rPr>
          <w:rFonts w:ascii="Arial" w:hAnsi="Arial" w:cs="Arial"/>
        </w:rPr>
        <w:t xml:space="preserve"> to</w:t>
      </w:r>
      <w:r w:rsidR="000A4463" w:rsidRPr="0057577F">
        <w:rPr>
          <w:rFonts w:ascii="Arial" w:hAnsi="Arial" w:cs="Arial"/>
        </w:rPr>
        <w:t xml:space="preserve"> facilitate a management plan to mitigate and/or manage identified risks. </w:t>
      </w:r>
    </w:p>
    <w:p w14:paraId="0C1A72ED" w14:textId="77777777" w:rsidR="008139FA" w:rsidRPr="0057577F" w:rsidRDefault="008139FA" w:rsidP="00B30D58">
      <w:pPr>
        <w:pStyle w:val="NoSpacing"/>
        <w:jc w:val="both"/>
        <w:rPr>
          <w:rFonts w:ascii="Arial" w:hAnsi="Arial" w:cs="Arial"/>
        </w:rPr>
      </w:pPr>
    </w:p>
    <w:p w14:paraId="6DB7AF22" w14:textId="4695AB4D" w:rsidR="008139FA" w:rsidRPr="0057577F" w:rsidRDefault="008139FA" w:rsidP="00B30D58">
      <w:pPr>
        <w:pStyle w:val="NoSpacing"/>
        <w:numPr>
          <w:ilvl w:val="0"/>
          <w:numId w:val="4"/>
        </w:numPr>
        <w:ind w:left="360"/>
        <w:jc w:val="both"/>
        <w:rPr>
          <w:rFonts w:ascii="Arial" w:hAnsi="Arial" w:cs="Arial"/>
        </w:rPr>
      </w:pPr>
      <w:r w:rsidRPr="0057577F">
        <w:rPr>
          <w:rFonts w:ascii="Arial" w:hAnsi="Arial" w:cs="Arial"/>
        </w:rPr>
        <w:t xml:space="preserve">An update will be provided at system Opel Calls (Monday, Wednesday, Friday, Sunday/ additional calls as required), the system calls include representatives from NHSE/I. The system on call process will be used as required to update the CCG silver/gold on call on any cases of special urgency and actions being taken. If a local solution is not possible, it will be escalated to the NHSE/I regional contact </w:t>
      </w:r>
      <w:r w:rsidRPr="0057577F">
        <w:rPr>
          <w:rFonts w:ascii="Arial" w:hAnsi="Arial" w:cs="Arial"/>
          <w:b/>
        </w:rPr>
        <w:t>(when confirmed)</w:t>
      </w:r>
    </w:p>
    <w:p w14:paraId="67E74D90" w14:textId="77777777" w:rsidR="00B30D58" w:rsidRPr="0057577F" w:rsidRDefault="00B30D58" w:rsidP="00AE15C7">
      <w:pPr>
        <w:spacing w:line="240" w:lineRule="auto"/>
        <w:jc w:val="both"/>
        <w:rPr>
          <w:rFonts w:ascii="Arial" w:hAnsi="Arial" w:cs="Arial"/>
        </w:rPr>
      </w:pPr>
    </w:p>
    <w:p w14:paraId="2B4B0C0D" w14:textId="51C61E50" w:rsidR="00E65403" w:rsidRPr="0057577F" w:rsidRDefault="00E65403" w:rsidP="00AE15C7">
      <w:pPr>
        <w:spacing w:line="240" w:lineRule="auto"/>
        <w:jc w:val="both"/>
        <w:rPr>
          <w:rFonts w:ascii="Arial" w:hAnsi="Arial" w:cs="Arial"/>
          <w:b/>
          <w:u w:val="single"/>
        </w:rPr>
      </w:pPr>
      <w:r w:rsidRPr="0057577F">
        <w:rPr>
          <w:rFonts w:ascii="Arial" w:hAnsi="Arial" w:cs="Arial"/>
          <w:b/>
          <w:u w:val="single"/>
        </w:rPr>
        <w:t>Section 140</w:t>
      </w:r>
      <w:r w:rsidR="000423D0" w:rsidRPr="0057577F">
        <w:rPr>
          <w:rFonts w:ascii="Arial" w:hAnsi="Arial" w:cs="Arial"/>
          <w:b/>
          <w:u w:val="single"/>
        </w:rPr>
        <w:t xml:space="preserve"> beds</w:t>
      </w:r>
    </w:p>
    <w:p w14:paraId="791A0771" w14:textId="4A701924" w:rsidR="00E65403" w:rsidRPr="0057577F" w:rsidRDefault="00AE15C7" w:rsidP="00AE15C7">
      <w:pPr>
        <w:spacing w:line="240" w:lineRule="auto"/>
        <w:jc w:val="both"/>
        <w:rPr>
          <w:rFonts w:ascii="Arial" w:hAnsi="Arial" w:cs="Arial"/>
        </w:rPr>
      </w:pPr>
      <w:r w:rsidRPr="0057577F">
        <w:rPr>
          <w:rFonts w:ascii="Arial" w:hAnsi="Arial" w:cs="Arial"/>
        </w:rPr>
        <w:t>If a person is taken to a specific Section 140 bed, every effort will be made to ensure that a person utilising the Section 140 bed is moved to their onward destination within 24 hours and this will be prioritised within the Daily Demand Management meetings within the Trust.</w:t>
      </w:r>
    </w:p>
    <w:p w14:paraId="5199C08C" w14:textId="77777777" w:rsidR="0093223E" w:rsidRPr="0057577F" w:rsidRDefault="0093223E" w:rsidP="00AE15C7">
      <w:pPr>
        <w:spacing w:line="240" w:lineRule="auto"/>
        <w:jc w:val="both"/>
        <w:rPr>
          <w:rFonts w:ascii="Arial" w:hAnsi="Arial" w:cs="Arial"/>
          <w:b/>
          <w:u w:val="single"/>
        </w:rPr>
      </w:pPr>
      <w:r w:rsidRPr="0057577F">
        <w:rPr>
          <w:rFonts w:ascii="Arial" w:hAnsi="Arial" w:cs="Arial"/>
          <w:b/>
          <w:u w:val="single"/>
        </w:rPr>
        <w:t>Incident reporting</w:t>
      </w:r>
    </w:p>
    <w:p w14:paraId="4126C600" w14:textId="40EEF38C" w:rsidR="00244762" w:rsidRPr="0057577F" w:rsidRDefault="00244762" w:rsidP="00AE15C7">
      <w:pPr>
        <w:spacing w:line="240" w:lineRule="auto"/>
        <w:jc w:val="both"/>
        <w:rPr>
          <w:rFonts w:ascii="Arial" w:hAnsi="Arial" w:cs="Arial"/>
        </w:rPr>
      </w:pPr>
      <w:r w:rsidRPr="0057577F">
        <w:rPr>
          <w:rFonts w:ascii="Arial" w:hAnsi="Arial" w:cs="Arial"/>
        </w:rPr>
        <w:t>The Trust will complete an IR1 i</w:t>
      </w:r>
      <w:r w:rsidR="00521F4B" w:rsidRPr="0057577F">
        <w:rPr>
          <w:rFonts w:ascii="Arial" w:hAnsi="Arial" w:cs="Arial"/>
        </w:rPr>
        <w:t xml:space="preserve">f the </w:t>
      </w:r>
      <w:r w:rsidRPr="0057577F">
        <w:rPr>
          <w:rFonts w:ascii="Arial" w:hAnsi="Arial" w:cs="Arial"/>
        </w:rPr>
        <w:t>process fail</w:t>
      </w:r>
      <w:r w:rsidR="00B30D58" w:rsidRPr="0057577F">
        <w:rPr>
          <w:rFonts w:ascii="Arial" w:hAnsi="Arial" w:cs="Arial"/>
        </w:rPr>
        <w:t>s because a bed cannot be found, following local and regional action. Escalation processes as outlined above will be used to inform all parties.</w:t>
      </w:r>
    </w:p>
    <w:p w14:paraId="747AD2F0" w14:textId="1C7B4285" w:rsidR="008E2D82" w:rsidRPr="0057577F" w:rsidRDefault="008E2D82" w:rsidP="00AE15C7">
      <w:pPr>
        <w:spacing w:line="240" w:lineRule="auto"/>
        <w:jc w:val="both"/>
        <w:rPr>
          <w:rFonts w:ascii="Arial" w:hAnsi="Arial" w:cs="Arial"/>
        </w:rPr>
      </w:pPr>
      <w:r w:rsidRPr="0057577F">
        <w:rPr>
          <w:rFonts w:ascii="Arial" w:hAnsi="Arial" w:cs="Arial"/>
        </w:rPr>
        <w:t>The AMHP will inform their AMHP lead.</w:t>
      </w:r>
    </w:p>
    <w:p w14:paraId="44810417" w14:textId="1002232F" w:rsidR="0036598C" w:rsidRPr="0057577F" w:rsidRDefault="008E2D82" w:rsidP="00AE15C7">
      <w:pPr>
        <w:spacing w:line="240" w:lineRule="auto"/>
        <w:jc w:val="both"/>
        <w:rPr>
          <w:rFonts w:ascii="Arial" w:hAnsi="Arial" w:cs="Arial"/>
        </w:rPr>
      </w:pPr>
      <w:r w:rsidRPr="0057577F">
        <w:rPr>
          <w:rFonts w:ascii="Arial" w:hAnsi="Arial" w:cs="Arial"/>
        </w:rPr>
        <w:t>The Local Authorities will maintain a database for reporting purposes.</w:t>
      </w:r>
    </w:p>
    <w:p w14:paraId="20404855" w14:textId="3C0F9B1F" w:rsidR="00EF24E9" w:rsidRPr="0057577F" w:rsidRDefault="00EF24E9" w:rsidP="00AE15C7">
      <w:pPr>
        <w:spacing w:line="240" w:lineRule="auto"/>
        <w:jc w:val="both"/>
        <w:rPr>
          <w:rFonts w:ascii="Arial" w:hAnsi="Arial" w:cs="Arial"/>
          <w:b/>
          <w:u w:val="single"/>
        </w:rPr>
      </w:pPr>
      <w:r w:rsidRPr="0057577F">
        <w:rPr>
          <w:rFonts w:ascii="Arial" w:hAnsi="Arial" w:cs="Arial"/>
          <w:b/>
          <w:u w:val="single"/>
        </w:rPr>
        <w:t>Review of policy</w:t>
      </w:r>
    </w:p>
    <w:p w14:paraId="38FF7A9D" w14:textId="491ED458" w:rsidR="00EF24E9" w:rsidRDefault="00EF24E9" w:rsidP="00AE15C7">
      <w:pPr>
        <w:spacing w:line="240" w:lineRule="auto"/>
        <w:jc w:val="both"/>
        <w:rPr>
          <w:rFonts w:ascii="Arial" w:hAnsi="Arial" w:cs="Arial"/>
        </w:rPr>
      </w:pPr>
      <w:r w:rsidRPr="0057577F">
        <w:rPr>
          <w:rFonts w:ascii="Arial" w:hAnsi="Arial" w:cs="Arial"/>
        </w:rPr>
        <w:t>This policy will be reviewed quarterly through Multiagency meetings.</w:t>
      </w:r>
    </w:p>
    <w:p w14:paraId="3EC50903" w14:textId="27F79826" w:rsidR="0057577F" w:rsidRDefault="0057577F" w:rsidP="00AE15C7">
      <w:pPr>
        <w:spacing w:line="240" w:lineRule="auto"/>
        <w:jc w:val="both"/>
        <w:rPr>
          <w:rFonts w:ascii="Arial" w:hAnsi="Arial" w:cs="Arial"/>
        </w:rPr>
      </w:pPr>
    </w:p>
    <w:p w14:paraId="498169DF" w14:textId="77777777" w:rsidR="00AE15C7" w:rsidRPr="0057577F" w:rsidRDefault="00AE15C7" w:rsidP="00AE15C7">
      <w:pPr>
        <w:spacing w:line="240" w:lineRule="auto"/>
        <w:jc w:val="both"/>
        <w:rPr>
          <w:rFonts w:ascii="Arial" w:hAnsi="Arial" w:cs="Arial"/>
        </w:rPr>
      </w:pPr>
    </w:p>
    <w:sectPr w:rsidR="00AE15C7" w:rsidRPr="0057577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531F5" w14:textId="77777777" w:rsidR="00027EC3" w:rsidRDefault="00027EC3" w:rsidP="00900D6F">
      <w:pPr>
        <w:spacing w:after="0" w:line="240" w:lineRule="auto"/>
      </w:pPr>
      <w:r>
        <w:separator/>
      </w:r>
    </w:p>
  </w:endnote>
  <w:endnote w:type="continuationSeparator" w:id="0">
    <w:p w14:paraId="66217DBD" w14:textId="77777777" w:rsidR="00027EC3" w:rsidRDefault="00027EC3" w:rsidP="0090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800777"/>
      <w:docPartObj>
        <w:docPartGallery w:val="Page Numbers (Bottom of Page)"/>
        <w:docPartUnique/>
      </w:docPartObj>
    </w:sdtPr>
    <w:sdtEndPr/>
    <w:sdtContent>
      <w:sdt>
        <w:sdtPr>
          <w:id w:val="860082579"/>
          <w:docPartObj>
            <w:docPartGallery w:val="Page Numbers (Top of Page)"/>
            <w:docPartUnique/>
          </w:docPartObj>
        </w:sdtPr>
        <w:sdtEndPr/>
        <w:sdtContent>
          <w:p w14:paraId="4C2746FC" w14:textId="01C6D85C" w:rsidR="00EF24E9" w:rsidRDefault="00EF24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30D5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30D58">
              <w:rPr>
                <w:b/>
                <w:bCs/>
                <w:noProof/>
              </w:rPr>
              <w:t>5</w:t>
            </w:r>
            <w:r>
              <w:rPr>
                <w:b/>
                <w:bCs/>
                <w:sz w:val="24"/>
                <w:szCs w:val="24"/>
              </w:rPr>
              <w:fldChar w:fldCharType="end"/>
            </w:r>
          </w:p>
        </w:sdtContent>
      </w:sdt>
    </w:sdtContent>
  </w:sdt>
  <w:p w14:paraId="64DFCF50" w14:textId="77777777" w:rsidR="00900D6F" w:rsidRDefault="00900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99E35" w14:textId="77777777" w:rsidR="00027EC3" w:rsidRDefault="00027EC3" w:rsidP="00900D6F">
      <w:pPr>
        <w:spacing w:after="0" w:line="240" w:lineRule="auto"/>
      </w:pPr>
      <w:r>
        <w:separator/>
      </w:r>
    </w:p>
  </w:footnote>
  <w:footnote w:type="continuationSeparator" w:id="0">
    <w:p w14:paraId="7CDEB6DF" w14:textId="77777777" w:rsidR="00027EC3" w:rsidRDefault="00027EC3" w:rsidP="00900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ADB2" w14:textId="39FA3FEB" w:rsidR="00900D6F" w:rsidRDefault="00900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0482"/>
    <w:multiLevelType w:val="hybridMultilevel"/>
    <w:tmpl w:val="717078C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200938B1"/>
    <w:multiLevelType w:val="hybridMultilevel"/>
    <w:tmpl w:val="2ACA0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D5145"/>
    <w:multiLevelType w:val="hybridMultilevel"/>
    <w:tmpl w:val="F5EC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760BA"/>
    <w:multiLevelType w:val="hybridMultilevel"/>
    <w:tmpl w:val="2FFC3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172C8"/>
    <w:multiLevelType w:val="hybridMultilevel"/>
    <w:tmpl w:val="553C6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CB92A21"/>
    <w:multiLevelType w:val="hybridMultilevel"/>
    <w:tmpl w:val="10B8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453F"/>
    <w:rsid w:val="00023D89"/>
    <w:rsid w:val="00027EC3"/>
    <w:rsid w:val="00041D77"/>
    <w:rsid w:val="000423D0"/>
    <w:rsid w:val="00086D58"/>
    <w:rsid w:val="00090A05"/>
    <w:rsid w:val="000A4463"/>
    <w:rsid w:val="000C09BD"/>
    <w:rsid w:val="00106A26"/>
    <w:rsid w:val="001C1001"/>
    <w:rsid w:val="001C5DBD"/>
    <w:rsid w:val="001F7245"/>
    <w:rsid w:val="00220174"/>
    <w:rsid w:val="00244762"/>
    <w:rsid w:val="002A77DB"/>
    <w:rsid w:val="0036598C"/>
    <w:rsid w:val="003A1145"/>
    <w:rsid w:val="003B5882"/>
    <w:rsid w:val="00405A51"/>
    <w:rsid w:val="00465C1E"/>
    <w:rsid w:val="004D70D7"/>
    <w:rsid w:val="004E08D8"/>
    <w:rsid w:val="004E191D"/>
    <w:rsid w:val="005172C2"/>
    <w:rsid w:val="00520F8C"/>
    <w:rsid w:val="00521F4B"/>
    <w:rsid w:val="00526F70"/>
    <w:rsid w:val="005341F9"/>
    <w:rsid w:val="0057577F"/>
    <w:rsid w:val="0059453F"/>
    <w:rsid w:val="00596A23"/>
    <w:rsid w:val="005A1E9F"/>
    <w:rsid w:val="005E76EC"/>
    <w:rsid w:val="006726DA"/>
    <w:rsid w:val="006A1712"/>
    <w:rsid w:val="006A45FD"/>
    <w:rsid w:val="006B2F65"/>
    <w:rsid w:val="006C374B"/>
    <w:rsid w:val="006C7B54"/>
    <w:rsid w:val="006D7673"/>
    <w:rsid w:val="006E00BC"/>
    <w:rsid w:val="007762D9"/>
    <w:rsid w:val="0078008C"/>
    <w:rsid w:val="007B0D59"/>
    <w:rsid w:val="00802127"/>
    <w:rsid w:val="008139FA"/>
    <w:rsid w:val="008340F4"/>
    <w:rsid w:val="0087138A"/>
    <w:rsid w:val="00872F70"/>
    <w:rsid w:val="008E2D82"/>
    <w:rsid w:val="00900D6F"/>
    <w:rsid w:val="0093223E"/>
    <w:rsid w:val="00935B7B"/>
    <w:rsid w:val="009B0608"/>
    <w:rsid w:val="00A03B6A"/>
    <w:rsid w:val="00A10E78"/>
    <w:rsid w:val="00A3423B"/>
    <w:rsid w:val="00A50F68"/>
    <w:rsid w:val="00A73091"/>
    <w:rsid w:val="00A73E30"/>
    <w:rsid w:val="00AE15C7"/>
    <w:rsid w:val="00B07A37"/>
    <w:rsid w:val="00B30D58"/>
    <w:rsid w:val="00B37552"/>
    <w:rsid w:val="00B81589"/>
    <w:rsid w:val="00BA42BF"/>
    <w:rsid w:val="00BD3E1B"/>
    <w:rsid w:val="00C04304"/>
    <w:rsid w:val="00C92F07"/>
    <w:rsid w:val="00CD0443"/>
    <w:rsid w:val="00CF6DD1"/>
    <w:rsid w:val="00D02464"/>
    <w:rsid w:val="00D12FD4"/>
    <w:rsid w:val="00D931C7"/>
    <w:rsid w:val="00DA3964"/>
    <w:rsid w:val="00E25FAB"/>
    <w:rsid w:val="00E36863"/>
    <w:rsid w:val="00E4140A"/>
    <w:rsid w:val="00E65403"/>
    <w:rsid w:val="00EF24E9"/>
    <w:rsid w:val="00EF7424"/>
    <w:rsid w:val="00F125A8"/>
    <w:rsid w:val="00F16EC3"/>
    <w:rsid w:val="00F44173"/>
    <w:rsid w:val="00FB5571"/>
    <w:rsid w:val="00FF1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307A89"/>
  <w15:docId w15:val="{859C2B61-6C69-46E0-89A0-317091FB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D6F"/>
  </w:style>
  <w:style w:type="paragraph" w:styleId="Footer">
    <w:name w:val="footer"/>
    <w:basedOn w:val="Normal"/>
    <w:link w:val="FooterChar"/>
    <w:uiPriority w:val="99"/>
    <w:unhideWhenUsed/>
    <w:rsid w:val="00900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D6F"/>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900D6F"/>
    <w:pPr>
      <w:spacing w:after="200" w:line="276" w:lineRule="auto"/>
      <w:ind w:left="720"/>
      <w:contextualSpacing/>
    </w:pPr>
    <w:rPr>
      <w:rFonts w:ascii="Arial" w:hAnsi="Arial"/>
      <w:sz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rsid w:val="00900D6F"/>
    <w:rPr>
      <w:rFonts w:ascii="Arial" w:hAnsi="Arial"/>
      <w:sz w:val="24"/>
    </w:rPr>
  </w:style>
  <w:style w:type="paragraph" w:styleId="NoSpacing">
    <w:name w:val="No Spacing"/>
    <w:uiPriority w:val="1"/>
    <w:qFormat/>
    <w:rsid w:val="007762D9"/>
    <w:pPr>
      <w:spacing w:after="0" w:line="240" w:lineRule="auto"/>
    </w:pPr>
  </w:style>
  <w:style w:type="paragraph" w:styleId="CommentText">
    <w:name w:val="annotation text"/>
    <w:basedOn w:val="Normal"/>
    <w:link w:val="CommentTextChar"/>
    <w:uiPriority w:val="99"/>
    <w:semiHidden/>
    <w:unhideWhenUsed/>
    <w:rsid w:val="00CF6DD1"/>
    <w:pPr>
      <w:spacing w:line="240" w:lineRule="auto"/>
    </w:pPr>
    <w:rPr>
      <w:sz w:val="20"/>
      <w:szCs w:val="20"/>
    </w:rPr>
  </w:style>
  <w:style w:type="character" w:customStyle="1" w:styleId="CommentTextChar">
    <w:name w:val="Comment Text Char"/>
    <w:basedOn w:val="DefaultParagraphFont"/>
    <w:link w:val="CommentText"/>
    <w:uiPriority w:val="99"/>
    <w:semiHidden/>
    <w:rsid w:val="00CF6DD1"/>
    <w:rPr>
      <w:sz w:val="20"/>
      <w:szCs w:val="20"/>
    </w:rPr>
  </w:style>
  <w:style w:type="character" w:styleId="CommentReference">
    <w:name w:val="annotation reference"/>
    <w:basedOn w:val="DefaultParagraphFont"/>
    <w:uiPriority w:val="99"/>
    <w:semiHidden/>
    <w:unhideWhenUsed/>
    <w:rsid w:val="0078008C"/>
    <w:rPr>
      <w:sz w:val="16"/>
      <w:szCs w:val="16"/>
    </w:rPr>
  </w:style>
  <w:style w:type="paragraph" w:styleId="BalloonText">
    <w:name w:val="Balloon Text"/>
    <w:basedOn w:val="Normal"/>
    <w:link w:val="BalloonTextChar"/>
    <w:uiPriority w:val="99"/>
    <w:semiHidden/>
    <w:unhideWhenUsed/>
    <w:rsid w:val="00780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08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8008C"/>
    <w:rPr>
      <w:b/>
      <w:bCs/>
    </w:rPr>
  </w:style>
  <w:style w:type="character" w:customStyle="1" w:styleId="CommentSubjectChar">
    <w:name w:val="Comment Subject Char"/>
    <w:basedOn w:val="CommentTextChar"/>
    <w:link w:val="CommentSubject"/>
    <w:uiPriority w:val="99"/>
    <w:semiHidden/>
    <w:rsid w:val="0078008C"/>
    <w:rPr>
      <w:b/>
      <w:bCs/>
      <w:sz w:val="20"/>
      <w:szCs w:val="20"/>
    </w:rPr>
  </w:style>
  <w:style w:type="character" w:styleId="Strong">
    <w:name w:val="Strong"/>
    <w:basedOn w:val="DefaultParagraphFont"/>
    <w:uiPriority w:val="22"/>
    <w:qFormat/>
    <w:rsid w:val="00FB55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497641">
      <w:bodyDiv w:val="1"/>
      <w:marLeft w:val="0"/>
      <w:marRight w:val="0"/>
      <w:marTop w:val="0"/>
      <w:marBottom w:val="0"/>
      <w:divBdr>
        <w:top w:val="none" w:sz="0" w:space="0" w:color="auto"/>
        <w:left w:val="none" w:sz="0" w:space="0" w:color="auto"/>
        <w:bottom w:val="none" w:sz="0" w:space="0" w:color="auto"/>
        <w:right w:val="none" w:sz="0" w:space="0" w:color="auto"/>
      </w:divBdr>
    </w:div>
    <w:div w:id="924920094">
      <w:bodyDiv w:val="1"/>
      <w:marLeft w:val="0"/>
      <w:marRight w:val="0"/>
      <w:marTop w:val="0"/>
      <w:marBottom w:val="0"/>
      <w:divBdr>
        <w:top w:val="none" w:sz="0" w:space="0" w:color="auto"/>
        <w:left w:val="none" w:sz="0" w:space="0" w:color="auto"/>
        <w:bottom w:val="none" w:sz="0" w:space="0" w:color="auto"/>
        <w:right w:val="none" w:sz="0" w:space="0" w:color="auto"/>
      </w:divBdr>
    </w:div>
    <w:div w:id="11837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3D715-94FB-43C9-8D14-D1C05ED3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1521</Words>
  <Characters>8676</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Nottinghamshire NHS Trust</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Sergeant Michael - MHA/MCA Lead</dc:creator>
  <cp:lastModifiedBy>Rebecca McCalla</cp:lastModifiedBy>
  <cp:revision>2</cp:revision>
  <cp:lastPrinted>2021-11-05T11:50:00Z</cp:lastPrinted>
  <dcterms:created xsi:type="dcterms:W3CDTF">2022-02-23T16:47:00Z</dcterms:created>
  <dcterms:modified xsi:type="dcterms:W3CDTF">2022-02-23T16:47:00Z</dcterms:modified>
</cp:coreProperties>
</file>